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4" w:rsidRDefault="00D13884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824B0D" w:rsidRDefault="00824B0D" w:rsidP="008E74DC"/>
          <w:p w:rsidR="00824B0D" w:rsidRDefault="00824B0D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13520E">
              <w:rPr>
                <w:bCs/>
                <w:spacing w:val="-1"/>
              </w:rPr>
              <w:t>1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13520E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="00EF110A" w:rsidRPr="001E2877">
              <w:rPr>
                <w:bCs/>
                <w:spacing w:val="-1"/>
              </w:rPr>
              <w:t>201</w:t>
            </w:r>
            <w:r w:rsidR="0013520E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 xml:space="preserve">Доходы от продажи земельных участков, </w:t>
            </w:r>
            <w:r w:rsidRPr="001E02D4">
              <w:rPr>
                <w:snapToGrid w:val="0"/>
              </w:rPr>
              <w:lastRenderedPageBreak/>
              <w:t>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  <w:r w:rsidR="00625326">
              <w:rPr>
                <w:snapToGrid w:val="0"/>
                <w:color w:val="000000"/>
                <w:spacing w:val="-20"/>
              </w:rPr>
              <w:t xml:space="preserve"> из бюджета субъекта Российской Федерации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13520E" w:rsidRPr="001E2877" w:rsidRDefault="0013520E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13520E" w:rsidRPr="001E2877" w:rsidRDefault="0013520E" w:rsidP="001E02D4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20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13520E">
        <w:rPr>
          <w:b/>
          <w:sz w:val="28"/>
          <w:szCs w:val="28"/>
        </w:rPr>
        <w:t>2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20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1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2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lastRenderedPageBreak/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реализации имущества, находящегося в собственности поселений (за исключением имущества муниципальных </w:t>
            </w:r>
            <w:r w:rsidRPr="00B47907"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lastRenderedPageBreak/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617A0A" w:rsidRPr="001E2877" w:rsidRDefault="00617A0A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617A0A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617A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842879">
            <w:pPr>
              <w:jc w:val="center"/>
            </w:pPr>
            <w:r>
              <w:t>20</w:t>
            </w:r>
            <w:r w:rsidR="00842879">
              <w:t>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842879">
            <w:pPr>
              <w:jc w:val="center"/>
            </w:pPr>
            <w:r>
              <w:t>202</w:t>
            </w:r>
            <w:r w:rsidR="00842879">
              <w:t>1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842879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</w:t>
            </w:r>
            <w:r w:rsidR="00842879">
              <w:t>2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747BF3" w:rsidP="00A83A4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42879" w:rsidP="00747BF3">
            <w:pPr>
              <w:jc w:val="center"/>
              <w:rPr>
                <w:i/>
              </w:rPr>
            </w:pPr>
            <w:r>
              <w:rPr>
                <w:i/>
              </w:rPr>
              <w:t>323</w:t>
            </w:r>
            <w:r w:rsidR="008F19E9" w:rsidRPr="008F19E9">
              <w:rPr>
                <w:i/>
              </w:rPr>
              <w:t>,</w:t>
            </w:r>
            <w:r w:rsidR="00747BF3">
              <w:rPr>
                <w:i/>
              </w:rPr>
              <w:t>2</w:t>
            </w:r>
          </w:p>
        </w:tc>
        <w:tc>
          <w:tcPr>
            <w:tcW w:w="1134" w:type="dxa"/>
          </w:tcPr>
          <w:p w:rsidR="008F19E9" w:rsidRPr="008F19E9" w:rsidRDefault="00842879" w:rsidP="00842879">
            <w:pPr>
              <w:jc w:val="center"/>
              <w:rPr>
                <w:i/>
              </w:rPr>
            </w:pPr>
            <w:r>
              <w:rPr>
                <w:i/>
              </w:rPr>
              <w:t>326,4</w:t>
            </w:r>
          </w:p>
        </w:tc>
        <w:tc>
          <w:tcPr>
            <w:tcW w:w="1134" w:type="dxa"/>
          </w:tcPr>
          <w:p w:rsidR="008F19E9" w:rsidRPr="008F19E9" w:rsidRDefault="00842879" w:rsidP="00423B13">
            <w:pPr>
              <w:jc w:val="center"/>
              <w:rPr>
                <w:i/>
              </w:rPr>
            </w:pPr>
            <w:r>
              <w:rPr>
                <w:i/>
              </w:rPr>
              <w:t>329,7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42879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329,7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C4728C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329,7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 xml:space="preserve">Налог на доходы физических лиц с </w:t>
            </w:r>
            <w:r w:rsidRPr="00DF2D10"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443B1F" w:rsidRDefault="00443B1F" w:rsidP="001045F7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693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748,5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Pr="00D710C9" w:rsidRDefault="00186478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t>238,3</w:t>
            </w:r>
          </w:p>
        </w:tc>
        <w:tc>
          <w:tcPr>
            <w:tcW w:w="1134" w:type="dxa"/>
          </w:tcPr>
          <w:p w:rsidR="00186478" w:rsidRPr="007D0770" w:rsidRDefault="0072487D" w:rsidP="008D76E6">
            <w:pPr>
              <w:jc w:val="center"/>
            </w:pPr>
            <w:r>
              <w:t>243,7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251,2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186478" w:rsidRPr="007D0770" w:rsidRDefault="00186478" w:rsidP="0072487D">
            <w:pPr>
              <w:jc w:val="center"/>
            </w:pPr>
            <w:r>
              <w:t>3,</w:t>
            </w:r>
            <w:r w:rsidR="0072487D">
              <w:t>2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3,6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A63348" w:rsidRDefault="00186478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lastRenderedPageBreak/>
              <w:t>504,2</w:t>
            </w:r>
          </w:p>
        </w:tc>
        <w:tc>
          <w:tcPr>
            <w:tcW w:w="1134" w:type="dxa"/>
          </w:tcPr>
          <w:p w:rsidR="00186478" w:rsidRPr="007D0770" w:rsidRDefault="0072487D" w:rsidP="00AD0DD7">
            <w:pPr>
              <w:jc w:val="center"/>
            </w:pPr>
            <w:r>
              <w:t>5</w:t>
            </w:r>
            <w:r w:rsidR="00AD0DD7">
              <w:t>1</w:t>
            </w:r>
            <w:r>
              <w:t>6,3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547,4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F329BC" w:rsidRDefault="00186478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186478" w:rsidRPr="007D0770" w:rsidRDefault="00186478" w:rsidP="00AD0DD7">
            <w:pPr>
              <w:jc w:val="center"/>
            </w:pPr>
            <w:r>
              <w:t>-</w:t>
            </w:r>
            <w:r w:rsidR="00AD0DD7">
              <w:t>53,7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747BF3" w:rsidP="00E24C9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252,6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258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747BF3" w:rsidP="008567F2">
            <w:pPr>
              <w:jc w:val="center"/>
            </w:pPr>
            <w:r>
              <w:t>240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252,6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258,0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4468,0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4522</w:t>
            </w:r>
            <w:r w:rsidR="00E31CE8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4577</w:t>
            </w:r>
            <w:r w:rsidR="00E31CE8">
              <w:rPr>
                <w:i/>
              </w:rPr>
              <w:t>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747BF3" w:rsidP="00E24C9E">
            <w:pPr>
              <w:jc w:val="center"/>
            </w:pPr>
            <w:r>
              <w:t>372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382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393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747BF3" w:rsidP="00423B13">
            <w:pPr>
              <w:jc w:val="center"/>
            </w:pPr>
            <w:r>
              <w:t>372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382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393</w:t>
            </w:r>
            <w:r w:rsidR="009D6649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747BF3" w:rsidP="00E94915">
            <w:pPr>
              <w:jc w:val="center"/>
            </w:pPr>
            <w:r>
              <w:t>4096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4140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4184</w:t>
            </w:r>
            <w:r w:rsidR="003B47D1"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Pr="00C84CDE" w:rsidRDefault="00747BF3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747BF3" w:rsidRPr="00C84CDE" w:rsidRDefault="00747BF3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1096,0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1140,0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1184,0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747BF3">
            <w:pPr>
              <w:jc w:val="center"/>
            </w:pPr>
            <w:r>
              <w:t>1</w:t>
            </w:r>
            <w:r w:rsidR="00747BF3">
              <w:t>096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140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184</w:t>
            </w:r>
            <w:r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747BF3" w:rsidRDefault="00747BF3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6,0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7,0</w:t>
            </w:r>
          </w:p>
        </w:tc>
      </w:tr>
      <w:tr w:rsidR="00747BF3" w:rsidTr="00EB15E1">
        <w:trPr>
          <w:trHeight w:val="643"/>
        </w:trPr>
        <w:tc>
          <w:tcPr>
            <w:tcW w:w="2563" w:type="dxa"/>
          </w:tcPr>
          <w:p w:rsidR="00747BF3" w:rsidRPr="00311F22" w:rsidRDefault="00747BF3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747BF3" w:rsidRPr="00311F22" w:rsidRDefault="00747BF3" w:rsidP="00E24C9E">
            <w:r w:rsidRPr="00311F22">
              <w:t xml:space="preserve">Государственная пошлина за совершение нотариальных действий должностными лицами органов </w:t>
            </w:r>
            <w:r w:rsidRPr="00311F22"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lastRenderedPageBreak/>
              <w:t>6,0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7,0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747BF3" w:rsidP="008567F2">
            <w:pPr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747BF3" w:rsidP="003B47D1">
            <w:pPr>
              <w:jc w:val="center"/>
              <w:rPr>
                <w:i/>
              </w:rPr>
            </w:pPr>
            <w:r>
              <w:rPr>
                <w:i/>
              </w:rPr>
              <w:t>270,0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747BF3" w:rsidP="00C04219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A83A41"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747BF3" w:rsidP="00E24C9E">
            <w:pPr>
              <w:jc w:val="center"/>
            </w:pPr>
            <w:r>
              <w:t>20</w:t>
            </w:r>
            <w:r w:rsidR="00A83A41"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747BF3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20B97" w:rsidRPr="00154A40" w:rsidRDefault="00CF2D84" w:rsidP="00220B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D3114">
              <w:rPr>
                <w:b/>
              </w:rPr>
              <w:t>776,6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1</w:t>
            </w:r>
            <w:r>
              <w:rPr>
                <w:b/>
              </w:rPr>
              <w:t>921,9</w:t>
            </w:r>
          </w:p>
        </w:tc>
        <w:tc>
          <w:tcPr>
            <w:tcW w:w="1134" w:type="dxa"/>
          </w:tcPr>
          <w:p w:rsidR="00220B97" w:rsidRDefault="00E509A1" w:rsidP="00220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6</w:t>
            </w:r>
            <w:r>
              <w:rPr>
                <w:b/>
              </w:rPr>
              <w:t>854,0</w:t>
            </w:r>
          </w:p>
        </w:tc>
      </w:tr>
      <w:tr w:rsidR="00220B97" w:rsidRPr="00C638AF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 xml:space="preserve">БЕЗВОЗМЕЗДНЫЕ ПОСТУПЛЕНИЯ </w:t>
            </w:r>
            <w:r w:rsidRPr="00C84CDE">
              <w:rPr>
                <w:snapToGrid w:val="0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441075" w:rsidRDefault="00CF2D8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D3114">
              <w:rPr>
                <w:sz w:val="28"/>
                <w:szCs w:val="28"/>
              </w:rPr>
              <w:t>776,6</w:t>
            </w:r>
          </w:p>
        </w:tc>
        <w:tc>
          <w:tcPr>
            <w:tcW w:w="1134" w:type="dxa"/>
          </w:tcPr>
          <w:p w:rsidR="00220B97" w:rsidRPr="00441075" w:rsidRDefault="00BD311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921,9</w:t>
            </w:r>
          </w:p>
        </w:tc>
        <w:tc>
          <w:tcPr>
            <w:tcW w:w="1134" w:type="dxa"/>
          </w:tcPr>
          <w:p w:rsidR="00220B97" w:rsidRPr="00441075" w:rsidRDefault="00E509A1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854,0</w:t>
            </w:r>
          </w:p>
        </w:tc>
      </w:tr>
      <w:tr w:rsidR="00220B97" w:rsidRPr="00254390" w:rsidTr="00EB15E1">
        <w:trPr>
          <w:trHeight w:val="27"/>
        </w:trPr>
        <w:tc>
          <w:tcPr>
            <w:tcW w:w="2563" w:type="dxa"/>
          </w:tcPr>
          <w:p w:rsidR="00220B97" w:rsidRPr="00DB7ADA" w:rsidRDefault="00220B97" w:rsidP="00220B97">
            <w:pPr>
              <w:rPr>
                <w:i/>
              </w:rPr>
            </w:pPr>
            <w:r w:rsidRPr="00DB7ADA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DB7ADA" w:rsidRDefault="00220B97" w:rsidP="00220B97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1114,9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259,4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188,2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220B97" w:rsidRPr="00691CBF" w:rsidRDefault="00BD3114" w:rsidP="00220B97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188,2</w:t>
            </w:r>
          </w:p>
        </w:tc>
      </w:tr>
      <w:tr w:rsidR="00625326" w:rsidRPr="00154A40" w:rsidTr="00EB15E1">
        <w:trPr>
          <w:trHeight w:val="27"/>
        </w:trPr>
        <w:tc>
          <w:tcPr>
            <w:tcW w:w="2563" w:type="dxa"/>
          </w:tcPr>
          <w:p w:rsidR="00625326" w:rsidRPr="00C84CDE" w:rsidRDefault="00625326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625326" w:rsidRPr="00C84CDE" w:rsidRDefault="00625326" w:rsidP="00220B97"/>
        </w:tc>
        <w:tc>
          <w:tcPr>
            <w:tcW w:w="4253" w:type="dxa"/>
            <w:vAlign w:val="bottom"/>
          </w:tcPr>
          <w:p w:rsidR="00625326" w:rsidRPr="001E02D4" w:rsidRDefault="00625326" w:rsidP="00CF2D8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color w:val="000000"/>
                <w:spacing w:val="-20"/>
              </w:rPr>
              <w:t xml:space="preserve">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25326" w:rsidRPr="00691CBF" w:rsidRDefault="00625326" w:rsidP="00BD3114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625326" w:rsidRPr="00691CBF" w:rsidRDefault="00625326" w:rsidP="00BD3114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625326" w:rsidRPr="00691CBF" w:rsidRDefault="00625326" w:rsidP="00BD3114">
            <w:pPr>
              <w:jc w:val="center"/>
            </w:pPr>
            <w:r>
              <w:t>188,2</w:t>
            </w:r>
          </w:p>
        </w:tc>
      </w:tr>
      <w:tr w:rsidR="00BD3114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BD3114" w:rsidRPr="00DB7ADA" w:rsidRDefault="00BD3114" w:rsidP="00220B9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D3114" w:rsidRPr="00DB7ADA" w:rsidRDefault="00BD3114" w:rsidP="00220B9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154A40" w:rsidRDefault="00CF2D84" w:rsidP="00BD31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D3114">
              <w:rPr>
                <w:i/>
              </w:rPr>
              <w:t>401,0</w:t>
            </w:r>
          </w:p>
        </w:tc>
        <w:tc>
          <w:tcPr>
            <w:tcW w:w="1134" w:type="dxa"/>
          </w:tcPr>
          <w:p w:rsidR="00BD3114" w:rsidRPr="00154A40" w:rsidRDefault="00CF2D84" w:rsidP="00BD31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D3114">
              <w:rPr>
                <w:i/>
              </w:rPr>
              <w:t>1401,0</w:t>
            </w:r>
          </w:p>
        </w:tc>
        <w:tc>
          <w:tcPr>
            <w:tcW w:w="1134" w:type="dxa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F2D84">
              <w:rPr>
                <w:i/>
              </w:rPr>
              <w:t>6</w:t>
            </w:r>
            <w:r>
              <w:rPr>
                <w:i/>
              </w:rPr>
              <w:t>401,0</w:t>
            </w:r>
          </w:p>
        </w:tc>
      </w:tr>
      <w:tr w:rsidR="00CF2D84" w:rsidRPr="00855B22" w:rsidTr="00CF2D84">
        <w:trPr>
          <w:trHeight w:val="27"/>
        </w:trPr>
        <w:tc>
          <w:tcPr>
            <w:tcW w:w="2563" w:type="dxa"/>
            <w:shd w:val="clear" w:color="auto" w:fill="auto"/>
          </w:tcPr>
          <w:p w:rsidR="00CF2D84" w:rsidRPr="00EE286C" w:rsidRDefault="00CF2D84" w:rsidP="00CF2D84">
            <w:r w:rsidRPr="00EE286C"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253" w:type="dxa"/>
            <w:shd w:val="clear" w:color="auto" w:fill="auto"/>
          </w:tcPr>
          <w:p w:rsidR="00CF2D84" w:rsidRPr="00EE286C" w:rsidRDefault="00CF2D84" w:rsidP="00CF2D84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CF2D84" w:rsidRPr="00BD3114" w:rsidRDefault="00CF2D84" w:rsidP="00BD311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CF2D84" w:rsidRPr="00BD3114" w:rsidRDefault="00CF2D84" w:rsidP="00BD3114">
            <w:pPr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CF2D84" w:rsidRPr="00BD3114" w:rsidRDefault="00CF2D84" w:rsidP="00BD3114">
            <w:pPr>
              <w:jc w:val="center"/>
            </w:pPr>
            <w:r>
              <w:t>15000,0</w:t>
            </w:r>
          </w:p>
        </w:tc>
      </w:tr>
      <w:tr w:rsidR="00CF2D84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CF2D84" w:rsidRPr="00855B22" w:rsidRDefault="00CF2D84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CF2D84" w:rsidRPr="00855B22" w:rsidRDefault="00CF2D84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</w:tr>
      <w:tr w:rsidR="00BD3114" w:rsidRPr="00DB7ADA" w:rsidTr="00220B97">
        <w:trPr>
          <w:trHeight w:val="27"/>
        </w:trPr>
        <w:tc>
          <w:tcPr>
            <w:tcW w:w="2563" w:type="dxa"/>
          </w:tcPr>
          <w:p w:rsidR="00BD3114" w:rsidRPr="0016747F" w:rsidRDefault="00BD3114" w:rsidP="00220B9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BD3114" w:rsidRPr="006F3249" w:rsidRDefault="00BD3114" w:rsidP="00220B9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453D8" w:rsidRDefault="00220B97" w:rsidP="00220B9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C453D8" w:rsidRDefault="00220B97" w:rsidP="00220B9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220B97" w:rsidRPr="00DB7ADA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210,3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211,1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214,4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E569A9" w:rsidRDefault="00220B97" w:rsidP="00220B9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220B97" w:rsidRPr="00E569A9" w:rsidRDefault="00220B97" w:rsidP="00220B9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80,9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81,7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85,0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3335C8" w:rsidRDefault="00220B97" w:rsidP="00220B9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Default="00220B97" w:rsidP="00220B9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220B97" w:rsidRDefault="00220B97" w:rsidP="00220B97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AE490F">
              <w:lastRenderedPageBreak/>
              <w:t>областного законодательства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Pr="00E33992" w:rsidRDefault="00BD3114" w:rsidP="00220B9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D3114" w:rsidRPr="00E33992" w:rsidRDefault="00BD3114" w:rsidP="00220B9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CF2D84" w:rsidP="00E24C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3114">
              <w:rPr>
                <w:b/>
              </w:rPr>
              <w:t>977,6</w:t>
            </w:r>
          </w:p>
        </w:tc>
        <w:tc>
          <w:tcPr>
            <w:tcW w:w="1134" w:type="dxa"/>
          </w:tcPr>
          <w:p w:rsidR="00F8055A" w:rsidRDefault="00CF2D84" w:rsidP="00E24C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09A1">
              <w:rPr>
                <w:b/>
              </w:rPr>
              <w:t>7892,9</w:t>
            </w:r>
          </w:p>
        </w:tc>
        <w:tc>
          <w:tcPr>
            <w:tcW w:w="1134" w:type="dxa"/>
          </w:tcPr>
          <w:p w:rsidR="00F8055A" w:rsidRDefault="00CF2D84" w:rsidP="00E24C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509A1">
              <w:rPr>
                <w:b/>
              </w:rPr>
              <w:t>926,8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509A1" w:rsidRPr="001E2877" w:rsidRDefault="00E509A1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509A1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20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E509A1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E509A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509A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E509A1">
              <w:rPr>
                <w:b/>
                <w:bCs/>
                <w:color w:val="000000"/>
              </w:rPr>
              <w:t>2</w:t>
            </w:r>
          </w:p>
        </w:tc>
      </w:tr>
      <w:tr w:rsidR="000725F6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2C3E1B" w:rsidRDefault="000725F6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2C3E1B" w:rsidRDefault="000725F6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5F6" w:rsidRPr="00154A40" w:rsidRDefault="00CF2D84" w:rsidP="001241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25F6">
              <w:rPr>
                <w:b/>
              </w:rPr>
              <w:t>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1</w:t>
            </w:r>
            <w:r>
              <w:rPr>
                <w:b/>
              </w:rPr>
              <w:t>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2D84">
              <w:rPr>
                <w:b/>
              </w:rPr>
              <w:t>6</w:t>
            </w:r>
            <w:r>
              <w:rPr>
                <w:b/>
              </w:rPr>
              <w:t>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441075" w:rsidRDefault="00CF2D84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25F6">
              <w:rPr>
                <w:sz w:val="28"/>
                <w:szCs w:val="28"/>
              </w:rPr>
              <w:t>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8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rPr>
                <w:b/>
                <w:i/>
              </w:rPr>
            </w:pPr>
            <w:r w:rsidRPr="000725F6">
              <w:rPr>
                <w:b/>
                <w:i/>
                <w:snapToGrid w:val="0"/>
              </w:rPr>
              <w:t>2 02 15000 00 0000 150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</w:rPr>
            </w:pPr>
            <w:r w:rsidRPr="000725F6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0725F6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1241C2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691CBF" w:rsidRDefault="000725F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188,2</w:t>
            </w:r>
          </w:p>
        </w:tc>
      </w:tr>
      <w:tr w:rsidR="0062532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5326" w:rsidRPr="00C84CDE" w:rsidRDefault="0062532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625326" w:rsidRPr="00C84CDE" w:rsidRDefault="00625326" w:rsidP="001241C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5326" w:rsidRPr="001E02D4" w:rsidRDefault="00625326" w:rsidP="00CF2D8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color w:val="000000"/>
                <w:spacing w:val="-20"/>
              </w:rPr>
              <w:t xml:space="preserve">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25326" w:rsidRPr="00691CBF" w:rsidRDefault="0062532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25326" w:rsidRPr="00691CBF" w:rsidRDefault="0062532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25326" w:rsidRPr="00691CBF" w:rsidRDefault="00625326" w:rsidP="001241C2">
            <w:pPr>
              <w:jc w:val="center"/>
            </w:pPr>
            <w: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lastRenderedPageBreak/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CF2D84" w:rsidP="00124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725F6" w:rsidRPr="000725F6">
              <w:rPr>
                <w:b/>
                <w:i/>
              </w:rPr>
              <w:t>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</w:t>
            </w:r>
            <w:r w:rsidR="00CF2D84">
              <w:rPr>
                <w:b/>
                <w:i/>
              </w:rPr>
              <w:t>1</w:t>
            </w:r>
            <w:r w:rsidRPr="000725F6">
              <w:rPr>
                <w:b/>
                <w:i/>
              </w:rPr>
              <w:t>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</w:t>
            </w:r>
            <w:r w:rsidR="00CF2D84">
              <w:rPr>
                <w:b/>
                <w:i/>
              </w:rPr>
              <w:t>6</w:t>
            </w:r>
            <w:r w:rsidRPr="000725F6">
              <w:rPr>
                <w:b/>
                <w:i/>
              </w:rPr>
              <w:t>401,0</w:t>
            </w:r>
          </w:p>
        </w:tc>
      </w:tr>
      <w:tr w:rsidR="00CF2D84" w:rsidRPr="00A07C8C" w:rsidTr="00CF2D8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EE286C" w:rsidRDefault="00CF2D84" w:rsidP="00CF2D84">
            <w:r w:rsidRPr="00EE286C"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D84" w:rsidRPr="00EE286C" w:rsidRDefault="00CF2D84" w:rsidP="00CF2D84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BD3114" w:rsidRDefault="00CF2D84" w:rsidP="00CF2D84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>
              <w:t>15000,0</w:t>
            </w:r>
          </w:p>
        </w:tc>
      </w:tr>
      <w:tr w:rsidR="00CF2D84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855B22" w:rsidRDefault="00CF2D84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2D84" w:rsidRPr="00855B22" w:rsidRDefault="00CF2D84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CF2D84" w:rsidRPr="00BD3114" w:rsidRDefault="00CF2D84" w:rsidP="00CF2D84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16747F" w:rsidRDefault="000725F6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6F3249" w:rsidRDefault="000725F6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214,4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E569A9" w:rsidRDefault="000725F6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25F6" w:rsidRPr="00E569A9" w:rsidRDefault="000725F6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3335C8" w:rsidRDefault="000725F6" w:rsidP="001241C2">
            <w:pPr>
              <w:jc w:val="center"/>
            </w:pPr>
            <w: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85,0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3335C8" w:rsidRDefault="000725F6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Default="000725F6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</w:tbl>
    <w:p w:rsidR="006D16BE" w:rsidRDefault="006D16BE"/>
    <w:p w:rsidR="00BD3272" w:rsidRDefault="00BD3272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BD3272" w:rsidRPr="001E2877" w:rsidRDefault="00BD3272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D06107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06107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0610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BD3272" w:rsidP="00D1388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13884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 w:rsidR="00D06107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D13884">
              <w:rPr>
                <w:bCs/>
                <w:spacing w:val="-1"/>
              </w:rPr>
              <w:t>186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20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BD3272">
        <w:rPr>
          <w:b/>
          <w:bCs/>
          <w:sz w:val="28"/>
          <w:szCs w:val="28"/>
        </w:rPr>
        <w:t>1</w:t>
      </w:r>
      <w:r w:rsidR="00F95A3D">
        <w:rPr>
          <w:b/>
          <w:bCs/>
          <w:sz w:val="28"/>
          <w:szCs w:val="28"/>
        </w:rPr>
        <w:t xml:space="preserve"> - 202</w:t>
      </w:r>
      <w:r w:rsidR="00BD3272">
        <w:rPr>
          <w:b/>
          <w:bCs/>
          <w:sz w:val="28"/>
          <w:szCs w:val="28"/>
        </w:rPr>
        <w:t>2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643B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>
              <w:rPr>
                <w:b/>
                <w:bCs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246E" w:rsidP="00436A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6A91">
              <w:rPr>
                <w:b/>
                <w:bCs/>
              </w:rPr>
              <w:t>9</w:t>
            </w:r>
            <w:r>
              <w:rPr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</w:t>
            </w:r>
            <w:r w:rsidRPr="00C35427">
              <w:lastRenderedPageBreak/>
              <w:t>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F40CAF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436A91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</w:t>
            </w:r>
            <w:r>
              <w:lastRenderedPageBreak/>
              <w:t>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A4A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4A4A">
              <w:rPr>
                <w:b/>
              </w:rPr>
              <w:t>9</w:t>
            </w:r>
            <w:r>
              <w:rPr>
                <w:b/>
              </w:rPr>
              <w:t>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5B0EE7" w:rsidRDefault="00FA4A4A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643B16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 w:rsidR="00AF4B9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 w:rsidR="00AF4B96">
              <w:rPr>
                <w:b/>
                <w:bCs/>
              </w:rPr>
              <w:t>5,0</w:t>
            </w:r>
          </w:p>
        </w:tc>
      </w:tr>
      <w:tr w:rsidR="00AF4B96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3F4B20" w:rsidRDefault="000671D5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Default="000671D5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01162" w:rsidRDefault="00481B33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01162" w:rsidRDefault="00C94044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3F4B20" w:rsidRDefault="000671D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CF2D84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386B">
              <w:rPr>
                <w:b/>
                <w:bCs/>
              </w:rPr>
              <w:t>951,8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1</w:t>
            </w:r>
            <w:r>
              <w:rPr>
                <w:b/>
                <w:bCs/>
              </w:rPr>
              <w:t>594,0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  <w:r w:rsidR="007A61C9">
              <w:rPr>
                <w:b/>
                <w:bCs/>
              </w:rPr>
              <w:t>87</w:t>
            </w:r>
            <w:r>
              <w:rPr>
                <w:b/>
                <w:bCs/>
              </w:rPr>
              <w:t>,0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</w:t>
            </w:r>
            <w:r>
              <w:lastRenderedPageBreak/>
              <w:t xml:space="preserve">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481B33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CF2D84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7386B">
              <w:rPr>
                <w:b/>
                <w:bCs/>
              </w:rPr>
              <w:t>910</w:t>
            </w:r>
            <w:r w:rsidR="00877A99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1</w:t>
            </w:r>
            <w:r>
              <w:rPr>
                <w:b/>
                <w:bCs/>
              </w:rPr>
              <w:t>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2D84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  <w:r w:rsidR="007A61C9">
              <w:rPr>
                <w:b/>
                <w:bCs/>
              </w:rPr>
              <w:t>45</w:t>
            </w:r>
            <w:r>
              <w:rPr>
                <w:b/>
                <w:bCs/>
              </w:rPr>
              <w:t>,2</w:t>
            </w:r>
          </w:p>
        </w:tc>
      </w:tr>
      <w:tr w:rsidR="00481B33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54900" w:rsidRDefault="00074B7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A7386B">
              <w:rPr>
                <w:bCs/>
              </w:rPr>
              <w:t>910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 w:rsidR="00074B76"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 w:rsidR="00074B76"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436A91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A91" w:rsidRPr="000F16DD" w:rsidRDefault="00436A9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436A91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26786E" w:rsidRDefault="007A61C9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3F4B20" w:rsidRDefault="007A61C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877A99">
              <w:rPr>
                <w:bCs/>
              </w:rPr>
              <w:t>5</w:t>
            </w:r>
            <w:r w:rsidR="00BF75ED">
              <w:rPr>
                <w:bCs/>
              </w:rPr>
              <w:t>00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074B7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 w:rsidR="00CB246E"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074B7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 w:rsidR="00CB246E"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Pr="00CD2CAA" w:rsidRDefault="00CB246E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 xml:space="preserve">, обустройству и содержанию мест </w:t>
            </w:r>
            <w:r w:rsidRPr="00CD2CAA">
              <w:lastRenderedPageBreak/>
              <w:t>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F75ED">
              <w:rPr>
                <w:bCs/>
              </w:rPr>
              <w:t>09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F75ED">
              <w:rPr>
                <w:bCs/>
              </w:rPr>
              <w:t>09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F75ED">
              <w:rPr>
                <w:bCs/>
              </w:rPr>
              <w:t>09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BF75ED" w:rsidRPr="008771B1" w:rsidTr="00BF75E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5ED" w:rsidRPr="000F16DD" w:rsidRDefault="00BF75ED" w:rsidP="00BF75ED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BF75ED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BF75ED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Pr="00074B76" w:rsidRDefault="00BF75ED" w:rsidP="00074B7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074B76"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BF75ED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5ED" w:rsidRDefault="00CF2D84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F75ED">
              <w:rPr>
                <w:bCs/>
              </w:rPr>
              <w:t>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Pr="00074B76" w:rsidRDefault="00CF2D84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  <w:r w:rsidR="00074B76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5ED" w:rsidRDefault="00CF2D84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  <w:r w:rsidR="00074B76">
              <w:rPr>
                <w:bCs/>
              </w:rPr>
              <w:t>,0</w:t>
            </w:r>
          </w:p>
        </w:tc>
      </w:tr>
      <w:tr w:rsidR="00074B76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BF75E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074B76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877A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77A99">
              <w:t>30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276D70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276D70" w:rsidP="00643B16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 xml:space="preserve">Финансовое обеспечение мероприятий по работе с детьми </w:t>
            </w:r>
            <w:r>
              <w:lastRenderedPageBreak/>
              <w:t>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lastRenderedPageBreak/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D6A71" w:rsidRDefault="00074B76" w:rsidP="00F40C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40392">
              <w:rPr>
                <w:b/>
              </w:rPr>
              <w:t>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74B76" w:rsidP="00F40C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0392">
              <w:rPr>
                <w:b/>
              </w:rPr>
              <w:t>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74B76" w:rsidP="00F40C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40392">
              <w:rPr>
                <w:b/>
              </w:rPr>
              <w:t>926,8</w:t>
            </w:r>
          </w:p>
        </w:tc>
      </w:tr>
    </w:tbl>
    <w:p w:rsidR="0080616D" w:rsidRDefault="0080616D"/>
    <w:p w:rsidR="0080616D" w:rsidRDefault="0080616D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1C3C0A" w:rsidRDefault="001C3C0A"/>
    <w:p w:rsidR="00D22434" w:rsidRDefault="00D22434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D13884" w:rsidP="007A61C9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A43B4B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 w:rsidR="007A61C9">
        <w:rPr>
          <w:b/>
          <w:sz w:val="28"/>
          <w:szCs w:val="28"/>
        </w:rPr>
        <w:t>20</w:t>
      </w:r>
      <w:r w:rsidRPr="007A61C9">
        <w:rPr>
          <w:b/>
          <w:sz w:val="28"/>
          <w:szCs w:val="28"/>
        </w:rPr>
        <w:t xml:space="preserve"> год</w:t>
      </w:r>
      <w:r w:rsidR="00A43B4B" w:rsidRPr="007A61C9">
        <w:rPr>
          <w:b/>
          <w:sz w:val="28"/>
          <w:szCs w:val="28"/>
        </w:rPr>
        <w:t xml:space="preserve"> и пл</w:t>
      </w:r>
      <w:r w:rsidR="0093624C" w:rsidRPr="007A61C9">
        <w:rPr>
          <w:b/>
          <w:sz w:val="28"/>
          <w:szCs w:val="28"/>
        </w:rPr>
        <w:t>ановый период 202</w:t>
      </w:r>
      <w:r w:rsidR="007A61C9">
        <w:rPr>
          <w:b/>
          <w:sz w:val="28"/>
          <w:szCs w:val="28"/>
        </w:rPr>
        <w:t>1</w:t>
      </w:r>
      <w:r w:rsidR="00013FD0" w:rsidRPr="007A61C9">
        <w:rPr>
          <w:b/>
          <w:sz w:val="28"/>
          <w:szCs w:val="28"/>
        </w:rPr>
        <w:t xml:space="preserve"> – 20</w:t>
      </w:r>
      <w:r w:rsidR="00991B68" w:rsidRPr="007A61C9">
        <w:rPr>
          <w:b/>
          <w:sz w:val="28"/>
          <w:szCs w:val="28"/>
        </w:rPr>
        <w:t>2</w:t>
      </w:r>
      <w:r w:rsidR="007A61C9">
        <w:rPr>
          <w:b/>
          <w:sz w:val="28"/>
          <w:szCs w:val="28"/>
        </w:rPr>
        <w:t>2</w:t>
      </w:r>
      <w:r w:rsidR="00013FD0" w:rsidRPr="007A61C9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p w:rsidR="00ED6046" w:rsidRDefault="00ED6046" w:rsidP="00403479">
      <w:pPr>
        <w:tabs>
          <w:tab w:val="left" w:pos="1140"/>
        </w:tabs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18737E" w:rsidRPr="008771B1" w:rsidTr="0018737E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8737E" w:rsidRPr="008771B1" w:rsidTr="0018737E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E37343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7343" w:rsidRPr="0071502D" w:rsidRDefault="00E37343" w:rsidP="001873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Pr="003D6A71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  <w:tr w:rsidR="00074B76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074B76" w:rsidRPr="000652F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</w:pPr>
            <w:r w:rsidRPr="008771B1">
              <w:t>02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5C54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074B76" w:rsidRPr="00067577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7577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7577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7577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</w:pP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D504B" w:rsidRDefault="00074B76" w:rsidP="007A61C9">
            <w:r>
              <w:t>Финансовое о</w:t>
            </w:r>
            <w:r w:rsidRPr="00CD504B">
              <w:t>беспечение</w:t>
            </w:r>
            <w:r>
              <w:t xml:space="preserve"> </w:t>
            </w:r>
            <w:r>
              <w:lastRenderedPageBreak/>
              <w:t>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2564,4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074B76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F7AA0" w:rsidRDefault="00074B76" w:rsidP="007A61C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303F6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303F6" w:rsidRDefault="00074B76" w:rsidP="00B5028D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C7F50" w:rsidRDefault="00074B76" w:rsidP="00B5028D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A2E33" w:rsidRDefault="00074B76" w:rsidP="007A61C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r>
              <w:lastRenderedPageBreak/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F2B10" w:rsidRDefault="00074B76" w:rsidP="007A61C9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 w:rsidRPr="00FA4A4A">
              <w:t>49,9</w:t>
            </w:r>
          </w:p>
        </w:tc>
      </w:tr>
      <w:tr w:rsidR="00074B76" w:rsidRPr="00643B1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7A61C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5574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5574F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43B16" w:rsidRDefault="00074B76" w:rsidP="00B5028D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43B16" w:rsidRDefault="00074B76" w:rsidP="00B5028D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B0EE7" w:rsidRDefault="00074B76" w:rsidP="007A61C9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D2697" w:rsidRDefault="00074B76" w:rsidP="00B5028D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A4A4A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5B0EE7" w:rsidRDefault="00074B76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DD335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74B76" w:rsidRPr="00575BCC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75BCC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5BCC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5BCC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</w:t>
            </w:r>
            <w:r w:rsidRPr="00A60285">
              <w:lastRenderedPageBreak/>
              <w:t>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E333C6" w:rsidRDefault="00074B76" w:rsidP="007A61C9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301162" w:rsidRDefault="00074B76" w:rsidP="007A61C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298" w:rsidRDefault="00074B76" w:rsidP="00B5028D">
            <w:pPr>
              <w:jc w:val="center"/>
            </w:pPr>
            <w:r>
              <w:t>50,0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574F00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074B76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4B9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73D05" w:rsidRDefault="00074B76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74B76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97A9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безопасность </w:t>
            </w:r>
            <w:r w:rsidRPr="008771B1">
              <w:rPr>
                <w:b/>
                <w:bCs/>
              </w:rPr>
              <w:lastRenderedPageBreak/>
              <w:t>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74B76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01162" w:rsidRDefault="00074B76" w:rsidP="007A61C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B77FF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F55B3A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B77FF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4B76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074B76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B3877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074B76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074B76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E72813" w:rsidRDefault="00074B76" w:rsidP="007A61C9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C94044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01162" w:rsidRDefault="00074B76" w:rsidP="007A61C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01162" w:rsidRDefault="00074B76" w:rsidP="007A61C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 xml:space="preserve">местного </w:t>
            </w:r>
            <w:r w:rsidRPr="00301162"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E145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E145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E145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1225EF" w:rsidRDefault="00074B76" w:rsidP="007A61C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1401,0</w:t>
            </w:r>
          </w:p>
        </w:tc>
      </w:tr>
      <w:tr w:rsidR="00074B76" w:rsidRPr="000978E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0978EE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978EE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074B76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F13D8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543BB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16587,0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E66A0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E66A0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A9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074B76" w:rsidRPr="00543BB3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43BB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16545,2</w:t>
            </w:r>
          </w:p>
        </w:tc>
      </w:tr>
      <w:tr w:rsidR="00074B76" w:rsidRPr="007A61C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</w:t>
            </w:r>
            <w:r>
              <w:lastRenderedPageBreak/>
              <w:t>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A61C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A61C9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B76" w:rsidRPr="000F16DD" w:rsidRDefault="00074B76" w:rsidP="007A61C9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26786E" w:rsidRDefault="00074B76" w:rsidP="007A61C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754900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436A9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074B76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B76" w:rsidRPr="000F16DD" w:rsidRDefault="00074B76" w:rsidP="007A61C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26786E" w:rsidRDefault="00074B76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74B76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4B76" w:rsidRPr="00CD2CAA" w:rsidRDefault="00074B76" w:rsidP="007A61C9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074B76" w:rsidRPr="008771B1" w:rsidTr="00CF2D8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4B76" w:rsidRPr="000F16DD" w:rsidRDefault="00074B76" w:rsidP="00CF2D84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</w:t>
            </w:r>
            <w:r w:rsidRPr="0080358C">
              <w:lastRenderedPageBreak/>
              <w:t>воинских захоронений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4B20" w:rsidRDefault="00074B76" w:rsidP="00CF2D8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074B76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CF2D8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</w:tr>
      <w:tr w:rsidR="00074B76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62729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9A4050" w:rsidRDefault="00074B76" w:rsidP="00B5028D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 w:rsidRPr="009A4050"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C426F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0,0</w:t>
            </w:r>
          </w:p>
        </w:tc>
      </w:tr>
      <w:tr w:rsidR="00074B76" w:rsidRPr="005002F3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74B76" w:rsidRPr="00627B59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B59" w:rsidRDefault="00074B76" w:rsidP="00B5028D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627B59" w:rsidRDefault="00074B76" w:rsidP="00B5028D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0652F8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62D0F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Default="00074B76" w:rsidP="00B5028D">
            <w:pPr>
              <w:jc w:val="center"/>
            </w:pPr>
            <w:r>
              <w:t>10,0</w:t>
            </w:r>
          </w:p>
        </w:tc>
      </w:tr>
      <w:tr w:rsidR="00074B76" w:rsidRPr="005002F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5002F3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74B76" w:rsidRPr="008771B1" w:rsidTr="0018737E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423B47" w:rsidRDefault="00074B76" w:rsidP="007A61C9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8771B1" w:rsidTr="0018737E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74B76" w:rsidRPr="00E2619B" w:rsidTr="0018737E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74B76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423B47" w:rsidRDefault="00074B76" w:rsidP="007A61C9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C35427" w:rsidRDefault="00074B76" w:rsidP="007A61C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74B76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074B76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F909AE" w:rsidRDefault="00074B76" w:rsidP="007A61C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909AE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0FBA" w:rsidRDefault="00074B76" w:rsidP="007A61C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F0FBA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140392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074B76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74B76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FB72A4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B72A4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E2619B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95415B" w:rsidRDefault="00074B76" w:rsidP="007A61C9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74B76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B85640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4B76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B85640" w:rsidRDefault="00074B76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F07E0F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A60285" w:rsidRDefault="00074B76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CD504B" w:rsidRDefault="00074B76" w:rsidP="007A61C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3F4B20" w:rsidRDefault="00074B76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Default="00074B76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0652F8" w:rsidRDefault="00074B76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B76" w:rsidRPr="00A60285" w:rsidRDefault="00074B76" w:rsidP="00B502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74B7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4B76" w:rsidRPr="008771B1" w:rsidRDefault="00074B76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74B76" w:rsidRPr="0018737E" w:rsidRDefault="00074B76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737E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8771B1" w:rsidRDefault="00074B76" w:rsidP="00B50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Pr="003D6A71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10977,6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B76" w:rsidRDefault="00074B76" w:rsidP="00B5028D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ED6046" w:rsidRDefault="00ED6046" w:rsidP="00A87E93"/>
    <w:p w:rsidR="00ED6046" w:rsidRDefault="00ED6046" w:rsidP="00A87E93"/>
    <w:p w:rsidR="00ED6046" w:rsidRDefault="00ED6046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D13884" w:rsidP="00E3734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E373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E37343">
        <w:rPr>
          <w:b/>
          <w:sz w:val="28"/>
          <w:szCs w:val="28"/>
        </w:rPr>
        <w:t>1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E37343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3734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E37343">
              <w:rPr>
                <w:sz w:val="26"/>
                <w:szCs w:val="26"/>
              </w:rPr>
              <w:t>2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074B7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FC08A0">
              <w:rPr>
                <w:b/>
                <w:bCs/>
                <w:caps/>
                <w:color w:val="000000"/>
              </w:rPr>
              <w:t>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074B7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</w:t>
            </w:r>
            <w:r w:rsidR="00FC08A0"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074B7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</w:t>
            </w:r>
            <w:r w:rsidR="00FC08A0">
              <w:rPr>
                <w:b/>
                <w:bCs/>
                <w:caps/>
                <w:color w:val="000000"/>
              </w:rPr>
              <w:t>527,6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</w:t>
            </w:r>
            <w:r w:rsidRPr="00635EC5">
              <w:rPr>
                <w:b/>
                <w:i/>
              </w:rPr>
              <w:lastRenderedPageBreak/>
              <w:t>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2149,5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775878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374,5</w:t>
            </w:r>
          </w:p>
        </w:tc>
      </w:tr>
      <w:tr w:rsidR="0077587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775878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5878">
              <w:rPr>
                <w:b/>
                <w:bCs/>
                <w:i/>
                <w:caps/>
                <w:color w:val="000000"/>
                <w:lang w:val="en-US"/>
              </w:rPr>
              <w:t>28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12</w:t>
            </w:r>
            <w:r w:rsidR="00775878">
              <w:rPr>
                <w:b/>
                <w:bCs/>
                <w:i/>
                <w:lang w:val="en-US"/>
              </w:rPr>
              <w:t>52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</w:t>
            </w:r>
            <w:r w:rsidR="00775878">
              <w:rPr>
                <w:b/>
                <w:bCs/>
                <w:i/>
                <w:lang w:val="en-US"/>
              </w:rPr>
              <w:t>245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775878">
              <w:rPr>
                <w:bCs/>
                <w:i/>
                <w:caps/>
                <w:color w:val="000000"/>
              </w:rPr>
              <w:t>1</w:t>
            </w:r>
            <w:r w:rsidRPr="00775878">
              <w:rPr>
                <w:bCs/>
                <w:i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12</w:t>
            </w:r>
            <w:r w:rsidRPr="00775878">
              <w:rPr>
                <w:bCs/>
                <w:i/>
                <w:lang w:val="en-US"/>
              </w:rPr>
              <w:t>52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</w:t>
            </w:r>
            <w:r w:rsidRPr="00775878">
              <w:rPr>
                <w:bCs/>
                <w:i/>
                <w:lang w:val="en-US"/>
              </w:rPr>
              <w:t>245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775878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D22434">
              <w:rPr>
                <w:bCs/>
                <w:i/>
              </w:rPr>
              <w:t>09</w:t>
            </w:r>
            <w:r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</w:tr>
      <w:tr w:rsidR="00D2243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A96D34" w:rsidRDefault="00D22434" w:rsidP="00D2243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2646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D2243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ED0DA7" w:rsidRDefault="00D22434" w:rsidP="00D2243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2646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D2243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2646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D2243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7E2C3E" w:rsidRDefault="00D22434" w:rsidP="00D22434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074B76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</w:t>
            </w:r>
            <w:r w:rsidR="00074B76">
              <w:rPr>
                <w:bCs/>
                <w:i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001E75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20</w:t>
            </w:r>
            <w:r w:rsidR="00D22434">
              <w:rPr>
                <w:bCs/>
                <w:i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074B76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10000</w:t>
            </w: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Pr="00074B76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1500</w:t>
            </w:r>
            <w:r>
              <w:rPr>
                <w:bCs/>
                <w:i/>
              </w:rPr>
              <w:t>0,</w:t>
            </w:r>
            <w:r>
              <w:rPr>
                <w:bCs/>
                <w:i/>
                <w:lang w:val="en-US"/>
              </w:rPr>
              <w:t>0</w:t>
            </w:r>
          </w:p>
        </w:tc>
      </w:tr>
      <w:tr w:rsidR="00D2243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434" w:rsidRPr="00A96D34" w:rsidRDefault="00D22434" w:rsidP="00D2243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7E2C3E" w:rsidRDefault="00D22434" w:rsidP="00074B7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074B76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Pr="008771B1" w:rsidRDefault="00D22434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434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 w:rsidR="00D22434"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34" w:rsidRDefault="00074B76" w:rsidP="00D224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074B76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4B76" w:rsidRPr="00ED0DA7" w:rsidRDefault="00074B76" w:rsidP="00074B76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7E2C3E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074B76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Pr="008771B1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76" w:rsidRDefault="00074B76" w:rsidP="00074B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Финансовое обеспечение мероприятий по увековечению </w:t>
            </w:r>
            <w:r w:rsidRPr="002B1A48">
              <w:rPr>
                <w:b/>
                <w:i/>
              </w:rPr>
              <w:lastRenderedPageBreak/>
              <w:t>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</w:t>
            </w:r>
            <w:r w:rsidRPr="005947CE">
              <w:rPr>
                <w:b/>
                <w:i/>
              </w:rPr>
              <w:lastRenderedPageBreak/>
              <w:t>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767CE6" w:rsidRDefault="00DE3D9F" w:rsidP="00DE3D9F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FC08A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F4A2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0C7CA9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32171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28095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74B76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FC08A0">
              <w:rPr>
                <w:b/>
                <w:bCs/>
                <w:caps/>
                <w:color w:val="000000"/>
              </w:rPr>
              <w:t>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074B76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</w:t>
            </w:r>
            <w:r w:rsidR="00FC08A0"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074B76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</w:t>
            </w:r>
            <w:r w:rsidR="00FC08A0">
              <w:rPr>
                <w:b/>
                <w:bCs/>
                <w:caps/>
                <w:color w:val="000000"/>
              </w:rPr>
              <w:t>527,6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280957" w:rsidRDefault="00280957" w:rsidP="001E02D4"/>
          <w:p w:rsidR="00280957" w:rsidRPr="001E2877" w:rsidRDefault="00280957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D13884" w:rsidP="0028095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280957">
        <w:rPr>
          <w:b/>
          <w:sz w:val="28"/>
          <w:szCs w:val="28"/>
        </w:rPr>
        <w:t>1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280957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8095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773B2" w:rsidRPr="00E773B2" w:rsidRDefault="00E773B2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80957">
              <w:rPr>
                <w:sz w:val="26"/>
                <w:szCs w:val="26"/>
              </w:rPr>
              <w:t>2</w:t>
            </w:r>
          </w:p>
        </w:tc>
      </w:tr>
      <w:tr w:rsidR="00280957" w:rsidTr="00E773B2">
        <w:tc>
          <w:tcPr>
            <w:tcW w:w="3085" w:type="dxa"/>
          </w:tcPr>
          <w:p w:rsidR="00280957" w:rsidRDefault="00280957" w:rsidP="00280957">
            <w:r>
              <w:t xml:space="preserve">343 01 06 12 0 00 20190 540 </w:t>
            </w:r>
          </w:p>
        </w:tc>
        <w:tc>
          <w:tcPr>
            <w:tcW w:w="3402" w:type="dxa"/>
          </w:tcPr>
          <w:p w:rsidR="00280957" w:rsidRPr="008771B1" w:rsidRDefault="00280957" w:rsidP="002809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992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</w:tr>
      <w:tr w:rsidR="00280957" w:rsidTr="00E773B2">
        <w:tc>
          <w:tcPr>
            <w:tcW w:w="3085" w:type="dxa"/>
          </w:tcPr>
          <w:p w:rsidR="00280957" w:rsidRPr="006A608D" w:rsidRDefault="00280957" w:rsidP="00280957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280957" w:rsidRPr="006A608D" w:rsidRDefault="00280957" w:rsidP="002809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992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D13884" w:rsidRDefault="00D13884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2021-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A02229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на период до 202</w:t>
      </w:r>
      <w:r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r w:rsidR="00FD201D" w:rsidRPr="00770DE5">
        <w:rPr>
          <w:sz w:val="26"/>
          <w:szCs w:val="26"/>
        </w:rPr>
        <w:t>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="00FD201D"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(в редакции постановления Администрации Трегубовского сельского поселения от </w:t>
      </w:r>
      <w:r w:rsidRPr="00A02229">
        <w:rPr>
          <w:sz w:val="26"/>
          <w:szCs w:val="26"/>
        </w:rPr>
        <w:t>27.11.201</w:t>
      </w:r>
      <w:r>
        <w:rPr>
          <w:sz w:val="26"/>
          <w:szCs w:val="26"/>
        </w:rPr>
        <w:t xml:space="preserve">9 </w:t>
      </w:r>
      <w:r w:rsidRPr="00A02229">
        <w:rPr>
          <w:sz w:val="26"/>
          <w:szCs w:val="26"/>
        </w:rPr>
        <w:t>№ 116 «</w:t>
      </w:r>
      <w:r w:rsidRPr="00A02229">
        <w:rPr>
          <w:bCs/>
          <w:color w:val="000000"/>
          <w:sz w:val="26"/>
          <w:szCs w:val="26"/>
        </w:rPr>
        <w:t>О внесении изменений в Муниципальную программу</w:t>
      </w:r>
      <w:r>
        <w:rPr>
          <w:bCs/>
          <w:color w:val="000000"/>
          <w:sz w:val="26"/>
          <w:szCs w:val="26"/>
        </w:rPr>
        <w:t xml:space="preserve"> </w:t>
      </w:r>
      <w:r w:rsidRPr="00A02229">
        <w:rPr>
          <w:sz w:val="26"/>
          <w:szCs w:val="26"/>
        </w:rPr>
        <w:t xml:space="preserve">«Создание комфортных условий </w:t>
      </w:r>
      <w:r>
        <w:rPr>
          <w:sz w:val="26"/>
          <w:szCs w:val="26"/>
        </w:rPr>
        <w:t xml:space="preserve">проживания для населения </w:t>
      </w:r>
      <w:r w:rsidRPr="00A02229">
        <w:rPr>
          <w:sz w:val="26"/>
          <w:szCs w:val="26"/>
        </w:rPr>
        <w:t>Трегубовского сельского поселения</w:t>
      </w:r>
      <w:r>
        <w:rPr>
          <w:sz w:val="26"/>
          <w:szCs w:val="26"/>
        </w:rPr>
        <w:t xml:space="preserve"> </w:t>
      </w:r>
      <w:r w:rsidRPr="00A02229">
        <w:rPr>
          <w:sz w:val="26"/>
          <w:szCs w:val="26"/>
        </w:rPr>
        <w:t>на 2018 – 2020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A02229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A02229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20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93,1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в сумме </w:t>
      </w:r>
      <w:r w:rsidR="00074B76">
        <w:rPr>
          <w:bCs/>
          <w:sz w:val="26"/>
          <w:szCs w:val="26"/>
        </w:rPr>
        <w:t>10</w:t>
      </w:r>
      <w:r w:rsidR="009369F5">
        <w:rPr>
          <w:bCs/>
          <w:sz w:val="26"/>
          <w:szCs w:val="26"/>
        </w:rPr>
        <w:t>977,6</w:t>
      </w:r>
      <w:r w:rsidR="00F324FE">
        <w:rPr>
          <w:bCs/>
          <w:sz w:val="26"/>
          <w:szCs w:val="26"/>
        </w:rPr>
        <w:t xml:space="preserve">  тыс. рублей, в 202</w:t>
      </w:r>
      <w:r w:rsidR="009369F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sz w:val="26"/>
          <w:szCs w:val="26"/>
        </w:rPr>
        <w:t>1</w:t>
      </w:r>
      <w:r w:rsidR="009369F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sz w:val="26"/>
          <w:szCs w:val="26"/>
        </w:rPr>
        <w:t>22</w:t>
      </w:r>
      <w:r w:rsidR="009369F5">
        <w:rPr>
          <w:sz w:val="26"/>
          <w:szCs w:val="26"/>
        </w:rPr>
        <w:t>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20</w:t>
      </w:r>
      <w:r w:rsidR="00F324FE">
        <w:rPr>
          <w:bCs/>
          <w:sz w:val="26"/>
          <w:szCs w:val="26"/>
        </w:rPr>
        <w:t xml:space="preserve"> год и на период до 202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369F5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36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369F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369F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329,7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9369F5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</w:r>
            <w:r w:rsidR="009369F5">
              <w:rPr>
                <w:color w:val="000000"/>
              </w:rPr>
              <w:t>693,8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748,5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lastRenderedPageBreak/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369F5" w:rsidP="00BD5051">
            <w:pPr>
              <w:jc w:val="center"/>
            </w:pPr>
            <w:r>
              <w:t>372,0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382</w:t>
            </w:r>
            <w:r w:rsidR="00BD5051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393</w:t>
            </w:r>
            <w:r w:rsidR="00BD5051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4096</w:t>
            </w:r>
            <w:r w:rsidR="00BD5051">
              <w:rPr>
                <w:sz w:val="26"/>
                <w:szCs w:val="26"/>
              </w:rPr>
              <w:t>,</w:t>
            </w:r>
            <w:r w:rsidR="00BD505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</w:t>
            </w:r>
            <w:r w:rsidR="00BD5051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4184</w:t>
            </w:r>
            <w:r w:rsidR="00BD505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9369F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770DE5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9369F5">
        <w:rPr>
          <w:bCs/>
          <w:sz w:val="26"/>
          <w:szCs w:val="26"/>
        </w:rPr>
        <w:t>9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9369F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в объеме </w:t>
      </w:r>
      <w:r w:rsidR="00074B76">
        <w:rPr>
          <w:sz w:val="26"/>
          <w:szCs w:val="26"/>
        </w:rPr>
        <w:t>4</w:t>
      </w:r>
      <w:r w:rsidR="00823FB5">
        <w:rPr>
          <w:sz w:val="26"/>
          <w:szCs w:val="26"/>
        </w:rPr>
        <w:t>776,6</w:t>
      </w:r>
      <w:r w:rsidR="004C4FA3">
        <w:rPr>
          <w:sz w:val="26"/>
          <w:szCs w:val="26"/>
        </w:rPr>
        <w:t xml:space="preserve"> тыс. рублей, в 202</w:t>
      </w:r>
      <w:r w:rsidR="00823FB5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</w:t>
      </w:r>
      <w:r w:rsidR="00074B76">
        <w:rPr>
          <w:sz w:val="26"/>
          <w:szCs w:val="26"/>
        </w:rPr>
        <w:t>1</w:t>
      </w:r>
      <w:r w:rsidR="00823FB5">
        <w:rPr>
          <w:sz w:val="26"/>
          <w:szCs w:val="26"/>
        </w:rPr>
        <w:t>921,9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823FB5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</w:t>
      </w:r>
      <w:r w:rsidR="00074B76">
        <w:rPr>
          <w:sz w:val="26"/>
          <w:szCs w:val="26"/>
        </w:rPr>
        <w:t>6</w:t>
      </w:r>
      <w:r w:rsidR="00823FB5">
        <w:rPr>
          <w:sz w:val="26"/>
          <w:szCs w:val="26"/>
        </w:rPr>
        <w:t>854,0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074B76" w:rsidP="00F866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3FB5">
              <w:rPr>
                <w:b/>
              </w:rPr>
              <w:t>776,6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4B76">
              <w:rPr>
                <w:b/>
              </w:rPr>
              <w:t>1</w:t>
            </w:r>
            <w:r>
              <w:rPr>
                <w:b/>
              </w:rPr>
              <w:t>921,9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4B76">
              <w:rPr>
                <w:b/>
              </w:rPr>
              <w:t>6</w:t>
            </w:r>
            <w:r>
              <w:rPr>
                <w:b/>
              </w:rPr>
              <w:t>854,0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259,4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188,2</w:t>
            </w:r>
          </w:p>
        </w:tc>
      </w:tr>
      <w:tr w:rsidR="00074B76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EE286C" w:rsidRDefault="00074B76" w:rsidP="00B5028D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BD3114" w:rsidRDefault="00074B76" w:rsidP="00B5028D">
            <w:pPr>
              <w:jc w:val="center"/>
            </w:pPr>
            <w:r>
              <w:t>2000,0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BD3114" w:rsidRDefault="00074B76" w:rsidP="00B5028D">
            <w:pPr>
              <w:jc w:val="center"/>
            </w:pPr>
            <w:r>
              <w:t>10000,0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B76" w:rsidRPr="00BD3114" w:rsidRDefault="00074B76" w:rsidP="00B5028D">
            <w:pPr>
              <w:jc w:val="center"/>
            </w:pPr>
            <w:r>
              <w:t>15000,0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</w:tbl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 предусмотрен в размере </w:t>
      </w:r>
      <w:r w:rsidR="00074B76">
        <w:rPr>
          <w:bCs/>
          <w:sz w:val="26"/>
          <w:szCs w:val="26"/>
        </w:rPr>
        <w:t>10</w:t>
      </w:r>
      <w:r w:rsidR="00823FB5">
        <w:rPr>
          <w:bCs/>
          <w:sz w:val="26"/>
          <w:szCs w:val="26"/>
        </w:rPr>
        <w:t>977,6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</w:t>
      </w:r>
      <w:r w:rsidR="00823FB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sz w:val="26"/>
          <w:szCs w:val="26"/>
        </w:rPr>
        <w:t>1</w:t>
      </w:r>
      <w:r w:rsidR="00823FB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sz w:val="26"/>
          <w:szCs w:val="26"/>
        </w:rPr>
        <w:t>22</w:t>
      </w:r>
      <w:r w:rsidR="00823FB5">
        <w:rPr>
          <w:sz w:val="26"/>
          <w:szCs w:val="26"/>
        </w:rPr>
        <w:t>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caps/>
          <w:color w:val="000000"/>
        </w:rPr>
        <w:t>10</w:t>
      </w:r>
      <w:r w:rsidR="00823FB5">
        <w:rPr>
          <w:bCs/>
          <w:caps/>
          <w:color w:val="000000"/>
        </w:rPr>
        <w:t>362,5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823FB5">
        <w:rPr>
          <w:snapToGrid w:val="0"/>
          <w:sz w:val="26"/>
          <w:szCs w:val="26"/>
        </w:rPr>
        <w:t>3,1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823FB5">
        <w:rPr>
          <w:bCs/>
          <w:sz w:val="26"/>
          <w:szCs w:val="26"/>
        </w:rPr>
        <w:t>1</w:t>
      </w:r>
      <w:r w:rsidR="00FD201D"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sz w:val="26"/>
          <w:szCs w:val="26"/>
        </w:rPr>
        <w:t>1</w:t>
      </w:r>
      <w:r w:rsidR="00823FB5">
        <w:rPr>
          <w:bCs/>
          <w:caps/>
          <w:color w:val="000000"/>
        </w:rPr>
        <w:t>7497,0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95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074B76">
        <w:rPr>
          <w:bCs/>
          <w:caps/>
          <w:color w:val="000000"/>
        </w:rPr>
        <w:t>22</w:t>
      </w:r>
      <w:r w:rsidR="00823FB5">
        <w:rPr>
          <w:bCs/>
          <w:caps/>
          <w:color w:val="000000"/>
        </w:rPr>
        <w:t>527,6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823FB5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FD201D" w:rsidRPr="00770DE5" w:rsidRDefault="004C4FA3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A252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2A2524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3452,4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2A252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2A252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A2524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A2524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в сумме  </w:t>
      </w:r>
      <w:r w:rsidR="009741A5">
        <w:rPr>
          <w:spacing w:val="-4"/>
          <w:sz w:val="26"/>
          <w:szCs w:val="26"/>
        </w:rPr>
        <w:t>80,9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9741A5">
        <w:rPr>
          <w:spacing w:val="-4"/>
          <w:sz w:val="26"/>
          <w:szCs w:val="26"/>
        </w:rPr>
        <w:t xml:space="preserve">1 </w:t>
      </w:r>
      <w:r w:rsidRPr="00770DE5">
        <w:rPr>
          <w:spacing w:val="-4"/>
          <w:sz w:val="26"/>
          <w:szCs w:val="26"/>
        </w:rPr>
        <w:t xml:space="preserve">году – </w:t>
      </w:r>
      <w:r w:rsidR="009741A5">
        <w:rPr>
          <w:spacing w:val="-4"/>
          <w:sz w:val="26"/>
          <w:szCs w:val="26"/>
        </w:rPr>
        <w:t>81,7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 xml:space="preserve"> году – </w:t>
      </w:r>
      <w:r w:rsidR="009741A5">
        <w:rPr>
          <w:spacing w:val="-4"/>
          <w:sz w:val="26"/>
          <w:szCs w:val="26"/>
        </w:rPr>
        <w:t>85,0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9741A5">
        <w:rPr>
          <w:sz w:val="26"/>
          <w:szCs w:val="26"/>
        </w:rPr>
        <w:t>2094,8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9741A5">
        <w:rPr>
          <w:sz w:val="26"/>
          <w:szCs w:val="26"/>
        </w:rPr>
        <w:t>2111,9</w:t>
      </w:r>
      <w:r w:rsidR="007270A3">
        <w:rPr>
          <w:sz w:val="26"/>
          <w:szCs w:val="26"/>
        </w:rPr>
        <w:t xml:space="preserve"> тыс. руб. – в 202</w:t>
      </w:r>
      <w:r w:rsidR="009741A5">
        <w:rPr>
          <w:sz w:val="26"/>
          <w:szCs w:val="26"/>
        </w:rPr>
        <w:t>1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2149,5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9741A5">
        <w:rPr>
          <w:sz w:val="26"/>
          <w:szCs w:val="26"/>
        </w:rPr>
        <w:t>2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</w:t>
      </w:r>
      <w:r w:rsidR="007270A3">
        <w:rPr>
          <w:sz w:val="26"/>
          <w:szCs w:val="26"/>
        </w:rPr>
        <w:t>00,0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2020 год;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:rsidR="008C66D9" w:rsidRPr="008C66D9" w:rsidRDefault="008C66D9" w:rsidP="00FD201D">
      <w:pPr>
        <w:pStyle w:val="ad"/>
        <w:jc w:val="both"/>
        <w:rPr>
          <w:b/>
          <w:bCs/>
          <w:sz w:val="26"/>
          <w:szCs w:val="26"/>
        </w:rPr>
      </w:pP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41,8 тыс. руб. на каждый год.</w:t>
      </w: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1280,0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C66D9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1252,2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C66D9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1245,2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</w:t>
      </w:r>
      <w:r w:rsidR="008C66D9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 xml:space="preserve">20, 2021 и </w:t>
      </w:r>
      <w:r w:rsidR="007270A3">
        <w:rPr>
          <w:sz w:val="26"/>
          <w:szCs w:val="26"/>
        </w:rPr>
        <w:t>202</w:t>
      </w:r>
      <w:r w:rsidR="000676B8">
        <w:rPr>
          <w:sz w:val="26"/>
          <w:szCs w:val="26"/>
        </w:rPr>
        <w:t>2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450,0</w:t>
      </w:r>
      <w:r w:rsidR="000676B8">
        <w:rPr>
          <w:sz w:val="26"/>
          <w:szCs w:val="26"/>
        </w:rPr>
        <w:t>, 290,0 и 290,0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FB580D" w:rsidRDefault="00FB580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 по </w:t>
      </w:r>
      <w:r w:rsidRPr="00FB580D">
        <w:rPr>
          <w:sz w:val="26"/>
          <w:szCs w:val="26"/>
        </w:rPr>
        <w:t>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</w:r>
      <w:r>
        <w:rPr>
          <w:sz w:val="26"/>
          <w:szCs w:val="26"/>
        </w:rPr>
        <w:t xml:space="preserve"> за счет федеральной и областной субсидий:</w:t>
      </w:r>
    </w:p>
    <w:p w:rsidR="00FB580D" w:rsidRDefault="00FB580D" w:rsidP="00FB580D">
      <w:pPr>
        <w:pStyle w:val="ad"/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 2020 году – 2041,0 тыс. руб. (в т.ч. софинансирование – 41,0 тыс. руб.); </w:t>
      </w:r>
    </w:p>
    <w:p w:rsidR="00FB580D" w:rsidRDefault="00FB580D" w:rsidP="00FB580D">
      <w:pPr>
        <w:pStyle w:val="ad"/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2021 году – 10000,0 тыс. руб.; </w:t>
      </w:r>
    </w:p>
    <w:p w:rsidR="00074B76" w:rsidRDefault="00FB580D" w:rsidP="00FB580D">
      <w:pPr>
        <w:pStyle w:val="ad"/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>- в 2022 году – 15000,0 тыс. руб.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>:2020 год – 14,8 тыс. руб., 2021-2022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>07 07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lastRenderedPageBreak/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2020 год – 25,0 тыс. руб., на 2021-2022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99551C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2A16E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E6" w:rsidRDefault="00C71FE6" w:rsidP="00A93C6C">
      <w:r>
        <w:separator/>
      </w:r>
    </w:p>
  </w:endnote>
  <w:endnote w:type="continuationSeparator" w:id="1">
    <w:p w:rsidR="00C71FE6" w:rsidRDefault="00C71FE6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CF2D84" w:rsidRDefault="00491CF0">
        <w:pPr>
          <w:pStyle w:val="a7"/>
          <w:jc w:val="right"/>
        </w:pPr>
        <w:fldSimple w:instr=" PAGE   \* MERGEFORMAT ">
          <w:r w:rsidR="002A2524">
            <w:rPr>
              <w:noProof/>
            </w:rPr>
            <w:t>55</w:t>
          </w:r>
        </w:fldSimple>
      </w:p>
    </w:sdtContent>
  </w:sdt>
  <w:p w:rsidR="00CF2D84" w:rsidRDefault="00CF2D84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E6" w:rsidRDefault="00C71FE6" w:rsidP="00A93C6C">
      <w:r>
        <w:separator/>
      </w:r>
    </w:p>
  </w:footnote>
  <w:footnote w:type="continuationSeparator" w:id="1">
    <w:p w:rsidR="00C71FE6" w:rsidRDefault="00C71FE6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25412"/>
    <w:rsid w:val="00025D99"/>
    <w:rsid w:val="00033449"/>
    <w:rsid w:val="0004295B"/>
    <w:rsid w:val="00050472"/>
    <w:rsid w:val="00050623"/>
    <w:rsid w:val="000548C5"/>
    <w:rsid w:val="000671D5"/>
    <w:rsid w:val="000676B8"/>
    <w:rsid w:val="000725F6"/>
    <w:rsid w:val="00074B76"/>
    <w:rsid w:val="0008428E"/>
    <w:rsid w:val="000860CE"/>
    <w:rsid w:val="00094E4B"/>
    <w:rsid w:val="000A3415"/>
    <w:rsid w:val="000A5595"/>
    <w:rsid w:val="000A6ED1"/>
    <w:rsid w:val="000B29F2"/>
    <w:rsid w:val="000C3550"/>
    <w:rsid w:val="000C5E1D"/>
    <w:rsid w:val="000C73A5"/>
    <w:rsid w:val="000E796D"/>
    <w:rsid w:val="000F16DD"/>
    <w:rsid w:val="000F53B0"/>
    <w:rsid w:val="00100EF5"/>
    <w:rsid w:val="0010100A"/>
    <w:rsid w:val="001045F7"/>
    <w:rsid w:val="00107B18"/>
    <w:rsid w:val="00107FE2"/>
    <w:rsid w:val="001241C2"/>
    <w:rsid w:val="00125A76"/>
    <w:rsid w:val="0012726B"/>
    <w:rsid w:val="0013371E"/>
    <w:rsid w:val="0013520E"/>
    <w:rsid w:val="00135F55"/>
    <w:rsid w:val="00140392"/>
    <w:rsid w:val="00154EB4"/>
    <w:rsid w:val="00156023"/>
    <w:rsid w:val="00167CCF"/>
    <w:rsid w:val="00171E03"/>
    <w:rsid w:val="00171E5B"/>
    <w:rsid w:val="00173B0D"/>
    <w:rsid w:val="0017417E"/>
    <w:rsid w:val="0018055D"/>
    <w:rsid w:val="00186478"/>
    <w:rsid w:val="0018737E"/>
    <w:rsid w:val="001A3DAC"/>
    <w:rsid w:val="001A5210"/>
    <w:rsid w:val="001A5F00"/>
    <w:rsid w:val="001A66FD"/>
    <w:rsid w:val="001B2007"/>
    <w:rsid w:val="001C06A6"/>
    <w:rsid w:val="001C3C0A"/>
    <w:rsid w:val="001C5C38"/>
    <w:rsid w:val="001E02D4"/>
    <w:rsid w:val="001E2877"/>
    <w:rsid w:val="001F2C42"/>
    <w:rsid w:val="00220B66"/>
    <w:rsid w:val="00220B97"/>
    <w:rsid w:val="00232777"/>
    <w:rsid w:val="002402ED"/>
    <w:rsid w:val="00241829"/>
    <w:rsid w:val="0024525B"/>
    <w:rsid w:val="00245987"/>
    <w:rsid w:val="002521C4"/>
    <w:rsid w:val="002530B1"/>
    <w:rsid w:val="002606C5"/>
    <w:rsid w:val="002663A3"/>
    <w:rsid w:val="00266BB7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2524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477E6"/>
    <w:rsid w:val="00361F02"/>
    <w:rsid w:val="00362526"/>
    <w:rsid w:val="003759B8"/>
    <w:rsid w:val="00387AE5"/>
    <w:rsid w:val="003B161F"/>
    <w:rsid w:val="003B2E54"/>
    <w:rsid w:val="003B47D1"/>
    <w:rsid w:val="003B5C4D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3840"/>
    <w:rsid w:val="00423B13"/>
    <w:rsid w:val="00436A91"/>
    <w:rsid w:val="0043782A"/>
    <w:rsid w:val="00443B1F"/>
    <w:rsid w:val="004522C9"/>
    <w:rsid w:val="00461855"/>
    <w:rsid w:val="00481B33"/>
    <w:rsid w:val="00491CF0"/>
    <w:rsid w:val="00497686"/>
    <w:rsid w:val="00497A90"/>
    <w:rsid w:val="004A1513"/>
    <w:rsid w:val="004A17F8"/>
    <w:rsid w:val="004A7ADA"/>
    <w:rsid w:val="004B1EC1"/>
    <w:rsid w:val="004B4C64"/>
    <w:rsid w:val="004C4FA3"/>
    <w:rsid w:val="004D2075"/>
    <w:rsid w:val="004D24CF"/>
    <w:rsid w:val="004F0B71"/>
    <w:rsid w:val="004F1161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1833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C6726"/>
    <w:rsid w:val="005D2268"/>
    <w:rsid w:val="005E1C9F"/>
    <w:rsid w:val="005E61DD"/>
    <w:rsid w:val="005E78B8"/>
    <w:rsid w:val="005F21AB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42138"/>
    <w:rsid w:val="00642F85"/>
    <w:rsid w:val="00643B16"/>
    <w:rsid w:val="006573FD"/>
    <w:rsid w:val="0066169C"/>
    <w:rsid w:val="0066288F"/>
    <w:rsid w:val="006640A7"/>
    <w:rsid w:val="00671116"/>
    <w:rsid w:val="006773A1"/>
    <w:rsid w:val="00691CBF"/>
    <w:rsid w:val="00692FBA"/>
    <w:rsid w:val="006B2191"/>
    <w:rsid w:val="006C767F"/>
    <w:rsid w:val="006C7F50"/>
    <w:rsid w:val="006D16BE"/>
    <w:rsid w:val="006D2022"/>
    <w:rsid w:val="006D2452"/>
    <w:rsid w:val="006D25FE"/>
    <w:rsid w:val="006D2BFE"/>
    <w:rsid w:val="006E1336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80AEA"/>
    <w:rsid w:val="007860F4"/>
    <w:rsid w:val="00791146"/>
    <w:rsid w:val="007931C0"/>
    <w:rsid w:val="0079383B"/>
    <w:rsid w:val="00796CDF"/>
    <w:rsid w:val="007A2B72"/>
    <w:rsid w:val="007A61C9"/>
    <w:rsid w:val="007B37F6"/>
    <w:rsid w:val="007B51A5"/>
    <w:rsid w:val="007C6D44"/>
    <w:rsid w:val="007D3631"/>
    <w:rsid w:val="007E7542"/>
    <w:rsid w:val="007F33CF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624C"/>
    <w:rsid w:val="009367E9"/>
    <w:rsid w:val="009369F5"/>
    <w:rsid w:val="00940798"/>
    <w:rsid w:val="00940AC7"/>
    <w:rsid w:val="0094145F"/>
    <w:rsid w:val="009535B1"/>
    <w:rsid w:val="009641F2"/>
    <w:rsid w:val="00970F89"/>
    <w:rsid w:val="009741A5"/>
    <w:rsid w:val="00980EA7"/>
    <w:rsid w:val="009823FF"/>
    <w:rsid w:val="00986D54"/>
    <w:rsid w:val="00991B68"/>
    <w:rsid w:val="00994B74"/>
    <w:rsid w:val="0099551C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A02229"/>
    <w:rsid w:val="00A05E76"/>
    <w:rsid w:val="00A0711F"/>
    <w:rsid w:val="00A1253E"/>
    <w:rsid w:val="00A15BF7"/>
    <w:rsid w:val="00A25BBA"/>
    <w:rsid w:val="00A33E1F"/>
    <w:rsid w:val="00A429D4"/>
    <w:rsid w:val="00A43B4B"/>
    <w:rsid w:val="00A532C5"/>
    <w:rsid w:val="00A5482F"/>
    <w:rsid w:val="00A568D3"/>
    <w:rsid w:val="00A57A1F"/>
    <w:rsid w:val="00A72B6A"/>
    <w:rsid w:val="00A7386B"/>
    <w:rsid w:val="00A81169"/>
    <w:rsid w:val="00A83067"/>
    <w:rsid w:val="00A83A41"/>
    <w:rsid w:val="00A86242"/>
    <w:rsid w:val="00A87E93"/>
    <w:rsid w:val="00A91CA1"/>
    <w:rsid w:val="00A93453"/>
    <w:rsid w:val="00A93C6C"/>
    <w:rsid w:val="00A95416"/>
    <w:rsid w:val="00A95738"/>
    <w:rsid w:val="00AB393D"/>
    <w:rsid w:val="00AB4BEE"/>
    <w:rsid w:val="00AC2D51"/>
    <w:rsid w:val="00AC5C38"/>
    <w:rsid w:val="00AC6EE6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23E5"/>
    <w:rsid w:val="00B1769A"/>
    <w:rsid w:val="00B179DC"/>
    <w:rsid w:val="00B229A8"/>
    <w:rsid w:val="00B275CA"/>
    <w:rsid w:val="00B30A97"/>
    <w:rsid w:val="00B36243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A4E9F"/>
    <w:rsid w:val="00BB36CB"/>
    <w:rsid w:val="00BC47FA"/>
    <w:rsid w:val="00BD14AE"/>
    <w:rsid w:val="00BD3114"/>
    <w:rsid w:val="00BD3272"/>
    <w:rsid w:val="00BD5051"/>
    <w:rsid w:val="00BD6AE1"/>
    <w:rsid w:val="00BE21B4"/>
    <w:rsid w:val="00BF0EB0"/>
    <w:rsid w:val="00BF11F0"/>
    <w:rsid w:val="00BF50E7"/>
    <w:rsid w:val="00BF75ED"/>
    <w:rsid w:val="00BF7AA0"/>
    <w:rsid w:val="00C04219"/>
    <w:rsid w:val="00C12124"/>
    <w:rsid w:val="00C12BAA"/>
    <w:rsid w:val="00C14C7A"/>
    <w:rsid w:val="00C25EE0"/>
    <w:rsid w:val="00C33601"/>
    <w:rsid w:val="00C36B98"/>
    <w:rsid w:val="00C453D8"/>
    <w:rsid w:val="00C4728C"/>
    <w:rsid w:val="00C53A3F"/>
    <w:rsid w:val="00C5401E"/>
    <w:rsid w:val="00C71FE6"/>
    <w:rsid w:val="00C75435"/>
    <w:rsid w:val="00C85B53"/>
    <w:rsid w:val="00C94044"/>
    <w:rsid w:val="00CA21F0"/>
    <w:rsid w:val="00CB13FD"/>
    <w:rsid w:val="00CB246E"/>
    <w:rsid w:val="00CB3541"/>
    <w:rsid w:val="00CB52C4"/>
    <w:rsid w:val="00CC1B3A"/>
    <w:rsid w:val="00CD5B46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A4AE6"/>
    <w:rsid w:val="00DC50AB"/>
    <w:rsid w:val="00DD3351"/>
    <w:rsid w:val="00DE2C3B"/>
    <w:rsid w:val="00DE3D9F"/>
    <w:rsid w:val="00DE5340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37343"/>
    <w:rsid w:val="00E41B64"/>
    <w:rsid w:val="00E501E6"/>
    <w:rsid w:val="00E509A1"/>
    <w:rsid w:val="00E53AE6"/>
    <w:rsid w:val="00E57AB4"/>
    <w:rsid w:val="00E61DC2"/>
    <w:rsid w:val="00E63A84"/>
    <w:rsid w:val="00E67E29"/>
    <w:rsid w:val="00E70C8B"/>
    <w:rsid w:val="00E72813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D0771"/>
    <w:rsid w:val="00ED6046"/>
    <w:rsid w:val="00EE31EA"/>
    <w:rsid w:val="00EE5E2F"/>
    <w:rsid w:val="00EF110A"/>
    <w:rsid w:val="00EF1B56"/>
    <w:rsid w:val="00F0304F"/>
    <w:rsid w:val="00F10F73"/>
    <w:rsid w:val="00F1655F"/>
    <w:rsid w:val="00F26BD6"/>
    <w:rsid w:val="00F303F6"/>
    <w:rsid w:val="00F324FE"/>
    <w:rsid w:val="00F401BC"/>
    <w:rsid w:val="00F40CAF"/>
    <w:rsid w:val="00F4309A"/>
    <w:rsid w:val="00F5397F"/>
    <w:rsid w:val="00F54DA6"/>
    <w:rsid w:val="00F62F9A"/>
    <w:rsid w:val="00F71C60"/>
    <w:rsid w:val="00F7280A"/>
    <w:rsid w:val="00F8055A"/>
    <w:rsid w:val="00F8519A"/>
    <w:rsid w:val="00F8665F"/>
    <w:rsid w:val="00F93A75"/>
    <w:rsid w:val="00F95075"/>
    <w:rsid w:val="00F95A3D"/>
    <w:rsid w:val="00FA0E7D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3A12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C60D01-FE03-499B-9DA2-BEC2653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55</Pages>
  <Words>14118</Words>
  <Characters>80475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33</cp:revision>
  <cp:lastPrinted>2019-12-23T08:05:00Z</cp:lastPrinted>
  <dcterms:created xsi:type="dcterms:W3CDTF">2015-11-24T13:17:00Z</dcterms:created>
  <dcterms:modified xsi:type="dcterms:W3CDTF">2020-01-09T09:08:00Z</dcterms:modified>
</cp:coreProperties>
</file>