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C8259E"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C8259E" w:rsidRPr="009A397B" w:rsidRDefault="00C8259E" w:rsidP="00CA4664">
                  <w:pPr>
                    <w:pBdr>
                      <w:top w:val="thinThickSmallGap" w:sz="36" w:space="10" w:color="592C63"/>
                      <w:bottom w:val="thickThinSmallGap" w:sz="36" w:space="10" w:color="592C63"/>
                    </w:pBdr>
                    <w:spacing w:after="0" w:line="240" w:lineRule="auto"/>
                    <w:rPr>
                      <w:i/>
                      <w:iCs/>
                      <w:color w:val="FF0000"/>
                      <w:sz w:val="28"/>
                      <w:szCs w:val="28"/>
                    </w:rPr>
                  </w:pPr>
                </w:p>
                <w:p w:rsidR="00C8259E" w:rsidRPr="00DF0D65" w:rsidRDefault="00C8259E"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 xml:space="preserve">Официальный бюллетень Администрации </w:t>
                  </w:r>
                  <w:proofErr w:type="spellStart"/>
                  <w:r w:rsidRPr="00DF0D65">
                    <w:rPr>
                      <w:i/>
                      <w:iCs/>
                      <w:sz w:val="28"/>
                      <w:szCs w:val="28"/>
                    </w:rPr>
                    <w:t>Трегубовского</w:t>
                  </w:r>
                  <w:proofErr w:type="spellEnd"/>
                  <w:r w:rsidRPr="00DF0D65">
                    <w:rPr>
                      <w:i/>
                      <w:iCs/>
                      <w:sz w:val="28"/>
                      <w:szCs w:val="28"/>
                    </w:rPr>
                    <w:t xml:space="preserve"> сельского поселения</w:t>
                  </w:r>
                </w:p>
                <w:p w:rsidR="00C8259E" w:rsidRDefault="00C8259E" w:rsidP="00CA4664">
                  <w:pPr>
                    <w:pBdr>
                      <w:top w:val="thinThickSmallGap" w:sz="36" w:space="10" w:color="592C63"/>
                      <w:bottom w:val="thickThinSmallGap" w:sz="36" w:space="10" w:color="592C63"/>
                    </w:pBdr>
                    <w:spacing w:after="0" w:line="240" w:lineRule="auto"/>
                    <w:jc w:val="center"/>
                    <w:rPr>
                      <w:i/>
                      <w:iCs/>
                      <w:sz w:val="28"/>
                      <w:szCs w:val="28"/>
                    </w:rPr>
                  </w:pPr>
                </w:p>
                <w:p w:rsidR="00C8259E" w:rsidRPr="00DF0D65" w:rsidRDefault="00C8259E" w:rsidP="00CA4664">
                  <w:pPr>
                    <w:pBdr>
                      <w:top w:val="thinThickSmallGap" w:sz="36" w:space="10" w:color="592C63"/>
                      <w:bottom w:val="thickThinSmallGap" w:sz="36" w:space="10" w:color="592C63"/>
                    </w:pBdr>
                    <w:spacing w:after="0" w:line="240" w:lineRule="auto"/>
                    <w:jc w:val="center"/>
                    <w:rPr>
                      <w:i/>
                      <w:iCs/>
                      <w:sz w:val="24"/>
                      <w:szCs w:val="24"/>
                    </w:rPr>
                  </w:pPr>
                </w:p>
                <w:p w:rsidR="00C8259E" w:rsidRPr="00DF0D65" w:rsidRDefault="00C8259E"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3</w:t>
                  </w:r>
                  <w:r w:rsidRPr="00DF0D65">
                    <w:rPr>
                      <w:b/>
                      <w:bCs/>
                      <w:sz w:val="28"/>
                      <w:szCs w:val="28"/>
                    </w:rPr>
                    <w:t xml:space="preserve">  </w:t>
                  </w:r>
                </w:p>
                <w:p w:rsidR="00C8259E" w:rsidRPr="00DF0D65" w:rsidRDefault="00C8259E"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02.03.2023</w:t>
                  </w:r>
                  <w:r w:rsidRPr="00DF0D65">
                    <w:rPr>
                      <w:b/>
                      <w:bCs/>
                      <w:sz w:val="28"/>
                      <w:szCs w:val="28"/>
                    </w:rPr>
                    <w:t xml:space="preserve"> год</w:t>
                  </w:r>
                </w:p>
                <w:p w:rsidR="00C8259E" w:rsidRPr="00DF0D65" w:rsidRDefault="00C8259E" w:rsidP="00CA4664">
                  <w:pPr>
                    <w:pBdr>
                      <w:top w:val="thinThickSmallGap" w:sz="36" w:space="10" w:color="592C63"/>
                      <w:bottom w:val="thickThinSmallGap" w:sz="36" w:space="10" w:color="592C63"/>
                    </w:pBdr>
                    <w:spacing w:after="0" w:line="240" w:lineRule="auto"/>
                    <w:jc w:val="center"/>
                    <w:rPr>
                      <w:b/>
                      <w:bCs/>
                      <w:sz w:val="24"/>
                      <w:szCs w:val="24"/>
                    </w:rPr>
                  </w:pPr>
                </w:p>
                <w:p w:rsidR="00C8259E" w:rsidRPr="00DF0D65" w:rsidRDefault="00C8259E"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C8259E" w:rsidRPr="00DF0D65" w:rsidRDefault="00C8259E" w:rsidP="00CA4664">
                  <w:pPr>
                    <w:pBdr>
                      <w:top w:val="thinThickSmallGap" w:sz="36" w:space="10" w:color="592C63"/>
                      <w:bottom w:val="thickThinSmallGap" w:sz="36" w:space="10" w:color="592C63"/>
                    </w:pBdr>
                    <w:spacing w:after="0" w:line="240" w:lineRule="auto"/>
                    <w:jc w:val="center"/>
                    <w:rPr>
                      <w:sz w:val="24"/>
                      <w:szCs w:val="24"/>
                    </w:rPr>
                  </w:pP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C8259E" w:rsidRPr="00DF0D65" w:rsidRDefault="00C8259E"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Совет депутатов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C8259E" w:rsidRPr="00DF0D65" w:rsidRDefault="00C8259E"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174203, Россия, Новгородская область, </w:t>
                  </w:r>
                  <w:proofErr w:type="spellStart"/>
                  <w:r w:rsidRPr="00DF0D65">
                    <w:rPr>
                      <w:i/>
                      <w:iCs/>
                      <w:sz w:val="24"/>
                      <w:szCs w:val="24"/>
                    </w:rPr>
                    <w:t>Чудовский</w:t>
                  </w:r>
                  <w:proofErr w:type="spellEnd"/>
                  <w:r w:rsidRPr="00DF0D65">
                    <w:rPr>
                      <w:i/>
                      <w:iCs/>
                      <w:sz w:val="24"/>
                      <w:szCs w:val="24"/>
                    </w:rPr>
                    <w:t xml:space="preserve"> район,  д. Трегубово, ул. Школьная-1, помещение 32.</w:t>
                  </w: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C8259E" w:rsidRPr="00DF0D65" w:rsidRDefault="00C8259E"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Администрация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C8259E" w:rsidRPr="00DF0D65" w:rsidRDefault="00C8259E" w:rsidP="00CA4664">
                  <w:pPr>
                    <w:pBdr>
                      <w:top w:val="thinThickSmallGap" w:sz="36" w:space="10" w:color="592C63"/>
                      <w:bottom w:val="thickThinSmallGap" w:sz="36" w:space="10" w:color="592C63"/>
                    </w:pBdr>
                    <w:spacing w:after="160" w:line="240" w:lineRule="auto"/>
                    <w:jc w:val="center"/>
                    <w:rPr>
                      <w:i/>
                      <w:iCs/>
                      <w:sz w:val="24"/>
                      <w:szCs w:val="24"/>
                    </w:rPr>
                  </w:pP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DF0D65">
                    <w:rPr>
                      <w:b/>
                      <w:bCs/>
                      <w:sz w:val="24"/>
                      <w:szCs w:val="24"/>
                    </w:rPr>
                    <w:t>Подписан</w:t>
                  </w:r>
                  <w:proofErr w:type="gramEnd"/>
                  <w:r w:rsidRPr="00DF0D65">
                    <w:rPr>
                      <w:b/>
                      <w:bCs/>
                      <w:sz w:val="24"/>
                      <w:szCs w:val="24"/>
                    </w:rPr>
                    <w:t xml:space="preserve"> в печать:</w:t>
                  </w:r>
                </w:p>
                <w:p w:rsidR="00C8259E" w:rsidRPr="00DF0D65" w:rsidRDefault="00C8259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02.03.2023</w:t>
                  </w:r>
                </w:p>
                <w:p w:rsidR="00C8259E" w:rsidRPr="00DF0D65" w:rsidRDefault="00C8259E"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C8259E" w:rsidRPr="00DF0D65" w:rsidRDefault="00C8259E" w:rsidP="00CA4664">
                  <w:pPr>
                    <w:pBdr>
                      <w:top w:val="thinThickSmallGap" w:sz="36" w:space="10" w:color="592C63"/>
                      <w:bottom w:val="thickThinSmallGap" w:sz="36" w:space="10" w:color="592C63"/>
                    </w:pBdr>
                    <w:spacing w:after="160" w:line="240" w:lineRule="auto"/>
                    <w:jc w:val="center"/>
                    <w:rPr>
                      <w:sz w:val="24"/>
                      <w:szCs w:val="24"/>
                    </w:rPr>
                  </w:pP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C8259E" w:rsidRPr="00DF0D65" w:rsidRDefault="00C8259E" w:rsidP="00CA4664">
                  <w:pPr>
                    <w:pBdr>
                      <w:top w:val="thinThickSmallGap" w:sz="36" w:space="10" w:color="592C63"/>
                      <w:bottom w:val="thickThinSmallGap" w:sz="36" w:space="10" w:color="592C63"/>
                    </w:pBdr>
                    <w:spacing w:after="160" w:line="240" w:lineRule="auto"/>
                    <w:jc w:val="center"/>
                    <w:rPr>
                      <w:b/>
                      <w:bCs/>
                      <w:sz w:val="24"/>
                      <w:szCs w:val="24"/>
                    </w:rPr>
                  </w:pPr>
                </w:p>
                <w:p w:rsidR="00C8259E" w:rsidRPr="00CA4664" w:rsidRDefault="00C8259E"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C8259E" w:rsidRPr="00CA4664" w:rsidRDefault="00C8259E" w:rsidP="00D236AD">
                  <w:pPr>
                    <w:rPr>
                      <w:color w:val="FFFFFF"/>
                      <w:sz w:val="18"/>
                      <w:szCs w:val="18"/>
                    </w:rPr>
                  </w:pPr>
                </w:p>
              </w:txbxContent>
            </v:textbox>
            <w10:wrap type="square" anchorx="margin" anchory="margin"/>
          </v:roundrect>
        </w:pict>
      </w:r>
    </w:p>
    <w:p w:rsidR="00457CB5" w:rsidRPr="009A397B" w:rsidRDefault="00C8259E"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C8259E">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C8259E"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C8259E"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DF0D65" w:rsidRDefault="00DF0D65" w:rsidP="00DF0D65">
      <w:pPr>
        <w:pStyle w:val="12"/>
        <w:jc w:val="center"/>
        <w:rPr>
          <w:rFonts w:ascii="Times New Roman" w:hAnsi="Times New Roman" w:cs="Times New Roman"/>
          <w:b/>
          <w:bCs/>
          <w:sz w:val="16"/>
          <w:szCs w:val="16"/>
        </w:rPr>
      </w:pPr>
    </w:p>
    <w:p w:rsidR="006279CB" w:rsidRDefault="006279CB" w:rsidP="001A3EB9">
      <w:pPr>
        <w:pStyle w:val="12"/>
        <w:rPr>
          <w:rFonts w:ascii="Times New Roman" w:hAnsi="Times New Roman" w:cs="Times New Roman"/>
          <w:b/>
          <w:bCs/>
          <w:sz w:val="16"/>
          <w:szCs w:val="16"/>
        </w:rPr>
      </w:pPr>
    </w:p>
    <w:p w:rsidR="006279CB" w:rsidRDefault="006279CB" w:rsidP="001A3EB9">
      <w:pPr>
        <w:pStyle w:val="12"/>
        <w:rPr>
          <w:rFonts w:ascii="Times New Roman" w:hAnsi="Times New Roman" w:cs="Times New Roman"/>
          <w:b/>
          <w:bCs/>
          <w:sz w:val="16"/>
          <w:szCs w:val="16"/>
        </w:rPr>
      </w:pPr>
    </w:p>
    <w:p w:rsidR="00196677" w:rsidRPr="00C8259E" w:rsidRDefault="00196677" w:rsidP="00C8259E">
      <w:pPr>
        <w:pStyle w:val="12"/>
        <w:jc w:val="center"/>
        <w:rPr>
          <w:rFonts w:ascii="Times New Roman" w:hAnsi="Times New Roman" w:cs="Times New Roman"/>
          <w:bCs/>
          <w:sz w:val="16"/>
          <w:szCs w:val="16"/>
        </w:rPr>
      </w:pPr>
      <w:r w:rsidRPr="00C8259E">
        <w:rPr>
          <w:rFonts w:ascii="Times New Roman" w:hAnsi="Times New Roman" w:cs="Times New Roman"/>
          <w:bCs/>
          <w:sz w:val="16"/>
          <w:szCs w:val="16"/>
        </w:rPr>
        <w:lastRenderedPageBreak/>
        <w:t xml:space="preserve">1.Прокуратура </w:t>
      </w:r>
      <w:proofErr w:type="spellStart"/>
      <w:r w:rsidRPr="00C8259E">
        <w:rPr>
          <w:rFonts w:ascii="Times New Roman" w:hAnsi="Times New Roman" w:cs="Times New Roman"/>
          <w:bCs/>
          <w:sz w:val="16"/>
          <w:szCs w:val="16"/>
        </w:rPr>
        <w:t>Чудовского</w:t>
      </w:r>
      <w:proofErr w:type="spellEnd"/>
      <w:r w:rsidRPr="00C8259E">
        <w:rPr>
          <w:rFonts w:ascii="Times New Roman" w:hAnsi="Times New Roman" w:cs="Times New Roman"/>
          <w:bCs/>
          <w:sz w:val="16"/>
          <w:szCs w:val="16"/>
        </w:rPr>
        <w:t xml:space="preserve"> района признала законным и обоснованным постановление органа следствия о возбуждении уголовного дела о ДТП </w:t>
      </w:r>
      <w:proofErr w:type="gramStart"/>
      <w:r w:rsidRPr="00C8259E">
        <w:rPr>
          <w:rFonts w:ascii="Times New Roman" w:hAnsi="Times New Roman" w:cs="Times New Roman"/>
          <w:bCs/>
          <w:sz w:val="16"/>
          <w:szCs w:val="16"/>
        </w:rPr>
        <w:t>в следствие</w:t>
      </w:r>
      <w:proofErr w:type="gramEnd"/>
      <w:r w:rsidRPr="00C8259E">
        <w:rPr>
          <w:rFonts w:ascii="Times New Roman" w:hAnsi="Times New Roman" w:cs="Times New Roman"/>
          <w:bCs/>
          <w:sz w:val="16"/>
          <w:szCs w:val="16"/>
        </w:rPr>
        <w:t xml:space="preserve"> которого погибла женщина.</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Прокуратура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признала законным и обоснованным постановление органа следствия о возбуждении в отношении 28-летнего жителя Тверской области уголовного дела по признакам состава преступления, предусмотренного п. «а» ч. 4 ст. 264 УК РФ (нарушение лицом, управляющим автомобилем в состоянии опьянения правил дорожного движения, повлекшее по неосторожности смерть человека).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 xml:space="preserve">По версии следствия, в январе 2023 года обвиняемый, управляя автомобилем марки «Рено </w:t>
      </w:r>
      <w:proofErr w:type="spellStart"/>
      <w:r w:rsidRPr="00196677">
        <w:rPr>
          <w:rFonts w:ascii="Times New Roman" w:hAnsi="Times New Roman" w:cs="Times New Roman"/>
          <w:bCs/>
          <w:sz w:val="16"/>
          <w:szCs w:val="16"/>
        </w:rPr>
        <w:t>Меган</w:t>
      </w:r>
      <w:proofErr w:type="spellEnd"/>
      <w:r w:rsidRPr="00196677">
        <w:rPr>
          <w:rFonts w:ascii="Times New Roman" w:hAnsi="Times New Roman" w:cs="Times New Roman"/>
          <w:bCs/>
          <w:sz w:val="16"/>
          <w:szCs w:val="16"/>
        </w:rPr>
        <w:t xml:space="preserve">» в состоянии наркотического опьянения на федеральной автодороге «М-10 Россия» в </w:t>
      </w:r>
      <w:proofErr w:type="spellStart"/>
      <w:r w:rsidRPr="00196677">
        <w:rPr>
          <w:rFonts w:ascii="Times New Roman" w:hAnsi="Times New Roman" w:cs="Times New Roman"/>
          <w:bCs/>
          <w:sz w:val="16"/>
          <w:szCs w:val="16"/>
        </w:rPr>
        <w:t>Чудовском</w:t>
      </w:r>
      <w:proofErr w:type="spellEnd"/>
      <w:r w:rsidRPr="00196677">
        <w:rPr>
          <w:rFonts w:ascii="Times New Roman" w:hAnsi="Times New Roman" w:cs="Times New Roman"/>
          <w:bCs/>
          <w:sz w:val="16"/>
          <w:szCs w:val="16"/>
        </w:rPr>
        <w:t xml:space="preserve"> районе Новгородской области, превысил допустимую скорость движения транспортных средств при неблагоприятных погодных условиях, в результате чего не справился с управлением и совершил наезд на опору линии электропередач. </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результате дорожно-транспортного происшествия пассажир автомобиля получила телесные повреждения, от которых скончалась при доставлении в медицинское учреждение.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Ход и результаты расследования данного уголовного дела находятся на контроле прокуратуры района.</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2. Житель Ленинградской области предстанет перед судом за ДТП, вследствие которого погиб ребенок</w:t>
      </w:r>
    </w:p>
    <w:p w:rsidR="00196677" w:rsidRPr="00196677" w:rsidRDefault="00196677" w:rsidP="00C8259E">
      <w:pPr>
        <w:pStyle w:val="12"/>
        <w:jc w:val="center"/>
        <w:rPr>
          <w:rFonts w:ascii="Times New Roman" w:hAnsi="Times New Roman" w:cs="Times New Roman"/>
          <w:bCs/>
          <w:sz w:val="16"/>
          <w:szCs w:val="16"/>
        </w:rPr>
      </w:pP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Прокурор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утвердила обвинительное заключение по уголовному делу в отношении 27-летнего жителя Ленинградской области. Он обвиняется в совершении преступления, предусмотренного ч. 3 ст. 264 УК РФ (нарушение лицом, управляющим автомобилем, правил дорожного движения, повлекшее по неосторожности смерть человека).</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По версии следствия, 27 ноября 2022 года на автомобильной дороге «</w:t>
      </w:r>
      <w:proofErr w:type="spellStart"/>
      <w:r w:rsidRPr="00196677">
        <w:rPr>
          <w:rFonts w:ascii="Times New Roman" w:hAnsi="Times New Roman" w:cs="Times New Roman"/>
          <w:bCs/>
          <w:sz w:val="16"/>
          <w:szCs w:val="16"/>
        </w:rPr>
        <w:t>Зуево</w:t>
      </w:r>
      <w:proofErr w:type="spellEnd"/>
      <w:r w:rsidRPr="00196677">
        <w:rPr>
          <w:rFonts w:ascii="Times New Roman" w:hAnsi="Times New Roman" w:cs="Times New Roman"/>
          <w:bCs/>
          <w:sz w:val="16"/>
          <w:szCs w:val="16"/>
        </w:rPr>
        <w:t xml:space="preserve">-Новая Ладога» в </w:t>
      </w:r>
      <w:proofErr w:type="spellStart"/>
      <w:r w:rsidRPr="00196677">
        <w:rPr>
          <w:rFonts w:ascii="Times New Roman" w:hAnsi="Times New Roman" w:cs="Times New Roman"/>
          <w:bCs/>
          <w:sz w:val="16"/>
          <w:szCs w:val="16"/>
        </w:rPr>
        <w:t>Чудовском</w:t>
      </w:r>
      <w:proofErr w:type="spellEnd"/>
      <w:r w:rsidRPr="00196677">
        <w:rPr>
          <w:rFonts w:ascii="Times New Roman" w:hAnsi="Times New Roman" w:cs="Times New Roman"/>
          <w:bCs/>
          <w:sz w:val="16"/>
          <w:szCs w:val="16"/>
        </w:rPr>
        <w:t xml:space="preserve"> районе мужчина – водитель автомобиля «</w:t>
      </w:r>
      <w:proofErr w:type="spellStart"/>
      <w:r w:rsidRPr="00196677">
        <w:rPr>
          <w:rFonts w:ascii="Times New Roman" w:hAnsi="Times New Roman" w:cs="Times New Roman"/>
          <w:bCs/>
          <w:sz w:val="16"/>
          <w:szCs w:val="16"/>
        </w:rPr>
        <w:t>Volkswagen</w:t>
      </w:r>
      <w:proofErr w:type="spellEnd"/>
      <w:r w:rsidRPr="00196677">
        <w:rPr>
          <w:rFonts w:ascii="Times New Roman" w:hAnsi="Times New Roman" w:cs="Times New Roman"/>
          <w:bCs/>
          <w:sz w:val="16"/>
          <w:szCs w:val="16"/>
        </w:rPr>
        <w:t> </w:t>
      </w:r>
      <w:proofErr w:type="spellStart"/>
      <w:r w:rsidRPr="00196677">
        <w:rPr>
          <w:rFonts w:ascii="Times New Roman" w:hAnsi="Times New Roman" w:cs="Times New Roman"/>
          <w:bCs/>
          <w:sz w:val="16"/>
          <w:szCs w:val="16"/>
        </w:rPr>
        <w:t>Polo</w:t>
      </w:r>
      <w:proofErr w:type="spellEnd"/>
      <w:r w:rsidRPr="00196677">
        <w:rPr>
          <w:rFonts w:ascii="Times New Roman" w:hAnsi="Times New Roman" w:cs="Times New Roman"/>
          <w:bCs/>
          <w:sz w:val="16"/>
          <w:szCs w:val="16"/>
        </w:rPr>
        <w:t>» при обгоне двух транспортных средств, двигаясь со скоростью 110 км/час с превышением установленного скоростного режима вне населенного пункта на 20 км/час, не справился с управлением и совершил съезд в кювет с последующим опрокидыванием.</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В результате ДТП от полученных телесных повреждений пассажир – малолетний мальчик скончался по дороге в медицинское учреждение.</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Вину в совершении преступления обвиняемый признал полностью.</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Уголовное дело с утвержденным прокурором обвинительным заключением направлено в </w:t>
      </w:r>
      <w:proofErr w:type="spellStart"/>
      <w:r w:rsidRPr="00196677">
        <w:rPr>
          <w:rFonts w:ascii="Times New Roman" w:hAnsi="Times New Roman" w:cs="Times New Roman"/>
          <w:bCs/>
          <w:sz w:val="16"/>
          <w:szCs w:val="16"/>
        </w:rPr>
        <w:t>Чудовский</w:t>
      </w:r>
      <w:proofErr w:type="spellEnd"/>
      <w:r w:rsidRPr="00196677">
        <w:rPr>
          <w:rFonts w:ascii="Times New Roman" w:hAnsi="Times New Roman" w:cs="Times New Roman"/>
          <w:bCs/>
          <w:sz w:val="16"/>
          <w:szCs w:val="16"/>
        </w:rPr>
        <w:t xml:space="preserve"> районный суд для рассмотрения по существу.</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 xml:space="preserve">3. В Чудово по материалам проверки прокуратуры возбуждено уголовное дело по факту незаконной рубки лесных насаждений на сумму свыше 1,2 </w:t>
      </w:r>
      <w:proofErr w:type="gramStart"/>
      <w:r w:rsidRPr="00196677">
        <w:rPr>
          <w:rFonts w:ascii="Times New Roman" w:hAnsi="Times New Roman" w:cs="Times New Roman"/>
          <w:bCs/>
          <w:sz w:val="16"/>
          <w:szCs w:val="16"/>
        </w:rPr>
        <w:t>млн</w:t>
      </w:r>
      <w:proofErr w:type="gramEnd"/>
      <w:r w:rsidRPr="00196677">
        <w:rPr>
          <w:rFonts w:ascii="Times New Roman" w:hAnsi="Times New Roman" w:cs="Times New Roman"/>
          <w:bCs/>
          <w:sz w:val="16"/>
          <w:szCs w:val="16"/>
        </w:rPr>
        <w:t xml:space="preserve"> рублей</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Прокуратура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провела проверку соблюдения законодательства в сфере лесопользования.</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Установлено, что не позднее февраля 2023 года неустановленное лицо в отсутствие разрешительных документов совершило рубку лесных насаждений породы береза, ель и сосна в выделе 17 квартала 3 </w:t>
      </w:r>
      <w:proofErr w:type="spellStart"/>
      <w:r w:rsidRPr="00196677">
        <w:rPr>
          <w:rFonts w:ascii="Times New Roman" w:hAnsi="Times New Roman" w:cs="Times New Roman"/>
          <w:bCs/>
          <w:sz w:val="16"/>
          <w:szCs w:val="16"/>
        </w:rPr>
        <w:t>Лезненского</w:t>
      </w:r>
      <w:proofErr w:type="spellEnd"/>
      <w:r w:rsidRPr="00196677">
        <w:rPr>
          <w:rFonts w:ascii="Times New Roman" w:hAnsi="Times New Roman" w:cs="Times New Roman"/>
          <w:bCs/>
          <w:sz w:val="16"/>
          <w:szCs w:val="16"/>
        </w:rPr>
        <w:t xml:space="preserve"> участкового лесничества ГОКУ «</w:t>
      </w:r>
      <w:proofErr w:type="spellStart"/>
      <w:r w:rsidRPr="00196677">
        <w:rPr>
          <w:rFonts w:ascii="Times New Roman" w:hAnsi="Times New Roman" w:cs="Times New Roman"/>
          <w:bCs/>
          <w:sz w:val="16"/>
          <w:szCs w:val="16"/>
        </w:rPr>
        <w:t>Чудовское</w:t>
      </w:r>
      <w:proofErr w:type="spellEnd"/>
      <w:r w:rsidRPr="00196677">
        <w:rPr>
          <w:rFonts w:ascii="Times New Roman" w:hAnsi="Times New Roman" w:cs="Times New Roman"/>
          <w:bCs/>
          <w:sz w:val="16"/>
          <w:szCs w:val="16"/>
        </w:rPr>
        <w:t xml:space="preserve"> лесничество» общим объемом 70 куб. метров.</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результате таких действий лесному фонду Российской Федерации причинен ущерб на сумму свыше 1,2 </w:t>
      </w:r>
      <w:proofErr w:type="gramStart"/>
      <w:r w:rsidRPr="00196677">
        <w:rPr>
          <w:rFonts w:ascii="Times New Roman" w:hAnsi="Times New Roman" w:cs="Times New Roman"/>
          <w:bCs/>
          <w:sz w:val="16"/>
          <w:szCs w:val="16"/>
        </w:rPr>
        <w:t>млн</w:t>
      </w:r>
      <w:proofErr w:type="gramEnd"/>
      <w:r w:rsidRPr="00196677">
        <w:rPr>
          <w:rFonts w:ascii="Times New Roman" w:hAnsi="Times New Roman" w:cs="Times New Roman"/>
          <w:bCs/>
          <w:sz w:val="16"/>
          <w:szCs w:val="16"/>
        </w:rPr>
        <w:t xml:space="preserve"> рублей.</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На основании материалов прокурорской проверки, направленных в следственный орган, возбуждено уголовное дело по факту совершения преступления, предусмотренного ч. 3 ст. 260 УК РФ (незаконная рубка лесных насаждений, совершенная в особо крупном размере).</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Ход и результаты расследования уголовного дела находятся на контроле прокуратуры района.</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4. В Чудове трое сотрудников полиции осуждены за превышение должностных полномочий</w:t>
      </w:r>
    </w:p>
    <w:p w:rsidR="00196677" w:rsidRPr="00196677" w:rsidRDefault="00196677" w:rsidP="00196677">
      <w:pPr>
        <w:pStyle w:val="12"/>
        <w:jc w:val="both"/>
        <w:rPr>
          <w:rFonts w:ascii="Times New Roman" w:hAnsi="Times New Roman" w:cs="Times New Roman"/>
          <w:bCs/>
          <w:sz w:val="16"/>
          <w:szCs w:val="16"/>
        </w:rPr>
      </w:pPr>
      <w:proofErr w:type="spellStart"/>
      <w:r w:rsidRPr="00196677">
        <w:rPr>
          <w:rFonts w:ascii="Times New Roman" w:hAnsi="Times New Roman" w:cs="Times New Roman"/>
          <w:bCs/>
          <w:sz w:val="16"/>
          <w:szCs w:val="16"/>
        </w:rPr>
        <w:t>Чудовский</w:t>
      </w:r>
      <w:proofErr w:type="spellEnd"/>
      <w:r w:rsidRPr="00196677">
        <w:rPr>
          <w:rFonts w:ascii="Times New Roman" w:hAnsi="Times New Roman" w:cs="Times New Roman"/>
          <w:bCs/>
          <w:sz w:val="16"/>
          <w:szCs w:val="16"/>
        </w:rPr>
        <w:t xml:space="preserve"> районный суд с участием представителя прокуратуры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вынес обвинительные приговоры по уголовным делам в отношении троих сотрудников полиции Республики Калмыкия Баты </w:t>
      </w:r>
      <w:proofErr w:type="spellStart"/>
      <w:r w:rsidRPr="00196677">
        <w:rPr>
          <w:rFonts w:ascii="Times New Roman" w:hAnsi="Times New Roman" w:cs="Times New Roman"/>
          <w:bCs/>
          <w:sz w:val="16"/>
          <w:szCs w:val="16"/>
        </w:rPr>
        <w:t>Санджураева</w:t>
      </w:r>
      <w:proofErr w:type="spellEnd"/>
      <w:r w:rsidRPr="00196677">
        <w:rPr>
          <w:rFonts w:ascii="Times New Roman" w:hAnsi="Times New Roman" w:cs="Times New Roman"/>
          <w:bCs/>
          <w:sz w:val="16"/>
          <w:szCs w:val="16"/>
        </w:rPr>
        <w:t xml:space="preserve">, Ильи Гордеева и </w:t>
      </w:r>
      <w:proofErr w:type="spellStart"/>
      <w:r w:rsidRPr="00196677">
        <w:rPr>
          <w:rFonts w:ascii="Times New Roman" w:hAnsi="Times New Roman" w:cs="Times New Roman"/>
          <w:bCs/>
          <w:sz w:val="16"/>
          <w:szCs w:val="16"/>
        </w:rPr>
        <w:t>Джангара</w:t>
      </w:r>
      <w:proofErr w:type="spellEnd"/>
      <w:r w:rsidRPr="00196677">
        <w:rPr>
          <w:rFonts w:ascii="Times New Roman" w:hAnsi="Times New Roman" w:cs="Times New Roman"/>
          <w:bCs/>
          <w:sz w:val="16"/>
          <w:szCs w:val="16"/>
        </w:rPr>
        <w:t xml:space="preserve"> </w:t>
      </w:r>
      <w:proofErr w:type="spellStart"/>
      <w:r w:rsidRPr="00196677">
        <w:rPr>
          <w:rFonts w:ascii="Times New Roman" w:hAnsi="Times New Roman" w:cs="Times New Roman"/>
          <w:bCs/>
          <w:sz w:val="16"/>
          <w:szCs w:val="16"/>
        </w:rPr>
        <w:t>Мучкаева</w:t>
      </w:r>
      <w:proofErr w:type="spellEnd"/>
      <w:r w:rsidRPr="00196677">
        <w:rPr>
          <w:rFonts w:ascii="Times New Roman" w:hAnsi="Times New Roman" w:cs="Times New Roman"/>
          <w:bCs/>
          <w:sz w:val="16"/>
          <w:szCs w:val="16"/>
        </w:rPr>
        <w:t xml:space="preserve">. В зависимости от роли и степени участия они признаны виновными в совершении преступлений, предусмотренных п. «а» </w:t>
      </w:r>
      <w:proofErr w:type="spellStart"/>
      <w:r w:rsidRPr="00196677">
        <w:rPr>
          <w:rFonts w:ascii="Times New Roman" w:hAnsi="Times New Roman" w:cs="Times New Roman"/>
          <w:bCs/>
          <w:sz w:val="16"/>
          <w:szCs w:val="16"/>
        </w:rPr>
        <w:t>чч</w:t>
      </w:r>
      <w:proofErr w:type="spellEnd"/>
      <w:r w:rsidRPr="00196677">
        <w:rPr>
          <w:rFonts w:ascii="Times New Roman" w:hAnsi="Times New Roman" w:cs="Times New Roman"/>
          <w:bCs/>
          <w:sz w:val="16"/>
          <w:szCs w:val="16"/>
        </w:rPr>
        <w:t>. 1, 3 ст. 286 УК РФ (превышение должностных полномочий, совершенное с применением насилия и угрозой его применения).</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Судом установлено, что в январе 2021 года двое оперуполномоченных </w:t>
      </w:r>
      <w:proofErr w:type="spellStart"/>
      <w:r w:rsidRPr="00196677">
        <w:rPr>
          <w:rFonts w:ascii="Times New Roman" w:hAnsi="Times New Roman" w:cs="Times New Roman"/>
          <w:bCs/>
          <w:sz w:val="16"/>
          <w:szCs w:val="16"/>
        </w:rPr>
        <w:t>Санджураев</w:t>
      </w:r>
      <w:proofErr w:type="spellEnd"/>
      <w:r w:rsidRPr="00196677">
        <w:rPr>
          <w:rFonts w:ascii="Times New Roman" w:hAnsi="Times New Roman" w:cs="Times New Roman"/>
          <w:bCs/>
          <w:sz w:val="16"/>
          <w:szCs w:val="16"/>
        </w:rPr>
        <w:t xml:space="preserve"> и Гордеев, а также следователь по Республике Калмыкия </w:t>
      </w:r>
      <w:proofErr w:type="spellStart"/>
      <w:r w:rsidRPr="00196677">
        <w:rPr>
          <w:rFonts w:ascii="Times New Roman" w:hAnsi="Times New Roman" w:cs="Times New Roman"/>
          <w:bCs/>
          <w:sz w:val="16"/>
          <w:szCs w:val="16"/>
        </w:rPr>
        <w:t>Мучкаев</w:t>
      </w:r>
      <w:proofErr w:type="spellEnd"/>
      <w:r w:rsidRPr="00196677">
        <w:rPr>
          <w:rFonts w:ascii="Times New Roman" w:hAnsi="Times New Roman" w:cs="Times New Roman"/>
          <w:bCs/>
          <w:sz w:val="16"/>
          <w:szCs w:val="16"/>
        </w:rPr>
        <w:t>, прибыв в г. Чудово для расследования уголовного дела по факту мошенничества незаконно провели обыски в машине и жилищах двоих граждан, которых они подозревали в причастности к совершению преступления. При этом в ходе обыска в одной из квартир местной жительницы оперуполномоченный Гордеев избил ее.</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После этого, под угрозой насилия, высказанной </w:t>
      </w:r>
      <w:proofErr w:type="spellStart"/>
      <w:r w:rsidRPr="00196677">
        <w:rPr>
          <w:rFonts w:ascii="Times New Roman" w:hAnsi="Times New Roman" w:cs="Times New Roman"/>
          <w:bCs/>
          <w:sz w:val="16"/>
          <w:szCs w:val="16"/>
        </w:rPr>
        <w:t>Санджураевым</w:t>
      </w:r>
      <w:proofErr w:type="spellEnd"/>
      <w:r w:rsidRPr="00196677">
        <w:rPr>
          <w:rFonts w:ascii="Times New Roman" w:hAnsi="Times New Roman" w:cs="Times New Roman"/>
          <w:bCs/>
          <w:sz w:val="16"/>
          <w:szCs w:val="16"/>
        </w:rPr>
        <w:t>, они совместно с Гордеевым вывезли потерпевшую в одну из квартир, где также провели незаконные следственные действия.</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Далее, оставив женщину дома, полицейские втроем приехали к местному жителю, у которого провели незаконный обыск и забрали деньги на общую сумму более 460 тыс. рублей и 1000 долларов США.</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Вину в совершении преступлений подсудимые не признали.</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Суд, с учетом позиции представителя прокуратуры, назначил </w:t>
      </w:r>
      <w:proofErr w:type="spellStart"/>
      <w:r w:rsidRPr="00196677">
        <w:rPr>
          <w:rFonts w:ascii="Times New Roman" w:hAnsi="Times New Roman" w:cs="Times New Roman"/>
          <w:bCs/>
          <w:sz w:val="16"/>
          <w:szCs w:val="16"/>
        </w:rPr>
        <w:t>Мучкаеву</w:t>
      </w:r>
      <w:proofErr w:type="spellEnd"/>
      <w:r w:rsidRPr="00196677">
        <w:rPr>
          <w:rFonts w:ascii="Times New Roman" w:hAnsi="Times New Roman" w:cs="Times New Roman"/>
          <w:bCs/>
          <w:sz w:val="16"/>
          <w:szCs w:val="16"/>
        </w:rPr>
        <w:t xml:space="preserve"> наказание в виде 1,5 лет лишения свободы условно с испытательным сроком 1,5 года с лишением права занимать должности, связанные с осуществлением функций представителей власти в правоохранительных органах на срок 2 года; </w:t>
      </w:r>
      <w:proofErr w:type="spellStart"/>
      <w:r w:rsidRPr="00196677">
        <w:rPr>
          <w:rFonts w:ascii="Times New Roman" w:hAnsi="Times New Roman" w:cs="Times New Roman"/>
          <w:bCs/>
          <w:sz w:val="16"/>
          <w:szCs w:val="16"/>
        </w:rPr>
        <w:t>Санджураеву</w:t>
      </w:r>
      <w:proofErr w:type="spellEnd"/>
      <w:r w:rsidRPr="00196677">
        <w:rPr>
          <w:rFonts w:ascii="Times New Roman" w:hAnsi="Times New Roman" w:cs="Times New Roman"/>
          <w:bCs/>
          <w:sz w:val="16"/>
          <w:szCs w:val="16"/>
        </w:rPr>
        <w:t xml:space="preserve"> и Гордееву назначил наказание в виде 4 лет лишения свободы в колонии общего режима с лишением права занимать должности, связанные с осуществлением функций представителей власти в правоохранительных органах на срок 2 года каждому.</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Приговоры в законную силу не вступили и могут быть обжалованы в установленном законом порядке.</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 xml:space="preserve">5. По требованию прокуратуры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ограждение возле детского сада восстановлено</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Прокуратура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провела проверку соблюдения требований законодательства об охране жизни и здоровья несовершеннолетних.</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Установлено, что территория дошкольного отделения «Березка» МАОУ «Средняя общеобразовательная школа № 4» частично ограждение по периметру не имеет, в </w:t>
      </w:r>
      <w:proofErr w:type="gramStart"/>
      <w:r w:rsidRPr="00196677">
        <w:rPr>
          <w:rFonts w:ascii="Times New Roman" w:hAnsi="Times New Roman" w:cs="Times New Roman"/>
          <w:bCs/>
          <w:sz w:val="16"/>
          <w:szCs w:val="16"/>
        </w:rPr>
        <w:t>связи</w:t>
      </w:r>
      <w:proofErr w:type="gramEnd"/>
      <w:r w:rsidRPr="00196677">
        <w:rPr>
          <w:rFonts w:ascii="Times New Roman" w:hAnsi="Times New Roman" w:cs="Times New Roman"/>
          <w:bCs/>
          <w:sz w:val="16"/>
          <w:szCs w:val="16"/>
        </w:rPr>
        <w:t xml:space="preserve"> с чем имеется свободный доступ посторонних лиц на территорию учреждения.</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По данному факту прокурор внес главе </w:t>
      </w:r>
      <w:proofErr w:type="spellStart"/>
      <w:r w:rsidRPr="00196677">
        <w:rPr>
          <w:rFonts w:ascii="Times New Roman" w:hAnsi="Times New Roman" w:cs="Times New Roman"/>
          <w:bCs/>
          <w:sz w:val="16"/>
          <w:szCs w:val="16"/>
        </w:rPr>
        <w:t>Чудовского</w:t>
      </w:r>
      <w:proofErr w:type="spellEnd"/>
      <w:r w:rsidRPr="00196677">
        <w:rPr>
          <w:rFonts w:ascii="Times New Roman" w:hAnsi="Times New Roman" w:cs="Times New Roman"/>
          <w:bCs/>
          <w:sz w:val="16"/>
          <w:szCs w:val="16"/>
        </w:rPr>
        <w:t xml:space="preserve"> района представление, которое рассмотрено и удовлетворено, виновное должностное лицо привлечено к дисциплинарной ответственности.</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В настоящее время ограждение восстановлено.</w:t>
      </w:r>
    </w:p>
    <w:p w:rsidR="00196677" w:rsidRPr="00196677" w:rsidRDefault="00196677" w:rsidP="00196677">
      <w:pPr>
        <w:pStyle w:val="12"/>
        <w:pBdr>
          <w:bottom w:val="single" w:sz="12" w:space="1" w:color="auto"/>
        </w:pBdr>
        <w:jc w:val="both"/>
        <w:rPr>
          <w:rFonts w:ascii="Times New Roman" w:hAnsi="Times New Roman" w:cs="Times New Roman"/>
          <w:bCs/>
          <w:sz w:val="16"/>
          <w:szCs w:val="16"/>
        </w:rPr>
      </w:pPr>
    </w:p>
    <w:p w:rsidR="00196677" w:rsidRPr="00196677" w:rsidRDefault="00196677" w:rsidP="00196677">
      <w:pPr>
        <w:pStyle w:val="12"/>
        <w:jc w:val="center"/>
        <w:rPr>
          <w:rFonts w:ascii="Times New Roman" w:hAnsi="Times New Roman" w:cs="Times New Roman"/>
          <w:bCs/>
          <w:sz w:val="16"/>
          <w:szCs w:val="16"/>
        </w:rPr>
      </w:pPr>
    </w:p>
    <w:p w:rsidR="00196677" w:rsidRPr="00196677" w:rsidRDefault="00196677" w:rsidP="00196677">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ВОЗМЕЩЕНИЕ МОРАЛЬНОГО ВРЕДА В ТРУДОВЫХ СПОРАХ.</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Согласно ст. 237 ТК РФ под моральным вредом применительно к трудовым правоотношениям следует понимать вред, причиненный сотруднику неправомерными действиями или бездействием работодателя. К примеру, неправомерными действиями или бездействием работодателя могут являться: незаконное увольнение, дискриминация, задержка выплаты заработной платы, неправомерные действия при обработке персональных данных, наложении дисциплинарных взысканий, переводе и пр.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Более детальное определение дается в ст. 151 ГК РФ. Там сказано, что моральный вред - это физические или нравственные страдания, перенесенные гражданином в результате действий, нарушающих его личные неимущественные права либо посягающих на принадлежащие ему нематериальные блага, а также в других случаях, предусмотренных законом.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lastRenderedPageBreak/>
        <w:t xml:space="preserve">Таким образом, моральным вредом, за который несет ответственность работодатель, признается ущерб нематериального характера, причиненный сотруднику только в связи с нарушением его прав в рамках трудовых взаимоотношений. Если факт нарушения прав трудящегося отсутствует, то требовать какого </w:t>
      </w:r>
      <w:proofErr w:type="gramStart"/>
      <w:r w:rsidRPr="00196677">
        <w:rPr>
          <w:rFonts w:ascii="Times New Roman" w:hAnsi="Times New Roman" w:cs="Times New Roman"/>
          <w:bCs/>
          <w:sz w:val="16"/>
          <w:szCs w:val="16"/>
        </w:rPr>
        <w:t>бы</w:t>
      </w:r>
      <w:proofErr w:type="gramEnd"/>
      <w:r w:rsidRPr="00196677">
        <w:rPr>
          <w:rFonts w:ascii="Times New Roman" w:hAnsi="Times New Roman" w:cs="Times New Roman"/>
          <w:bCs/>
          <w:sz w:val="16"/>
          <w:szCs w:val="16"/>
        </w:rPr>
        <w:t xml:space="preserve"> то ни было возмещения морального вреда от работодателя он не вправе.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Если сотруднику был нанесен моральный вред, он может компенсироваться работодателем: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либо добровольно в соответствии с условиями трудового договора (а также в рамках иного соглашения между сторонами). Работодатель в локальных нормативных документах, коллективном договоре или индивидуальном договоре может предусматривать принципы и порядок возмещения трудящимся морального вреда в связи с нарушением их прав. Кроме этого, стороны могут достигнуть отдельного соглашения о досудебном порядке урегулирования спора и решить вопросы, связанные с компенсацией морального вреда, без обращения в суд;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либо в судебном порядке в рамках разрешения трудового спора (при невозможности сторон договориться).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 xml:space="preserve">При отказе работодателя выплачивать компенсацию либо при несогласии работника с ее размером последний может обратиться в суд. </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Необходимо иметь в виду, что моральный вред обязательно должен предполагать фактическое несение сотрудником каких-либо страданий и лишений в связи с нарушением его прав. То есть это не эфемерное: "я страдал из-за того, что работодатель меня дискриминировал на работе", а конкретные доказательства: "ухудшилось самочувствие, постоянно держалось высокое давление, хотя раньше такого не было, вот справка от врача".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Бремя доказывания в данном случае возлагается на самого работника. Поэтому сотрудники нередко заранее собирают доказательственную базу для предъявления в суд требования о компенсации морального вреда. К таким документам на практике относятся: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листки нетрудоспособности;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свидетельские показания (других сотрудников организации);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справки или другие документы, которыми можно подтвердить факт того, что потерпевший является единственным кормильцем и вследствие случившегося он временно или постоянно прекратил им быть;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аптечные чеки на приобретение лекарств, справки от врачей об ухудшении состояния здоровья.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Суд принимает во внимание различные факторы, которые могут сопутствовать рассматриваемому трудовому спору и взаимоотношениям сторон трудовых отношений, его касающимся. В отдельных случаях моральный вред должен быть возмещен и при отсутствии вины работодателя (например, если вред был причинен работнику источником повышенной опасности).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Рассматривая иск, суд назначает размер компенсации независимо от суммы, уплачиваемой за имущественный вред. Конкретной фиксированной суммы компенсации морального вреда закон не содержит. Пострадавший может просить любую сумму, которая, по его мнению, способна возместить моральный вред. Однако окончательное ее определение остается в компетенции суда, который с учетом самых разных обстоятельств, включая и особенности психического и физического здоровья лица, сам определяет подлежащую выдаче потерпевшему сумму.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Особенности компенсаций пострадавшим в результате несчастного случая на производстве.</w:t>
      </w:r>
    </w:p>
    <w:p w:rsidR="00196677" w:rsidRPr="00196677" w:rsidRDefault="00196677" w:rsidP="00C8259E">
      <w:pPr>
        <w:pStyle w:val="12"/>
        <w:jc w:val="center"/>
        <w:rPr>
          <w:rFonts w:ascii="Times New Roman" w:hAnsi="Times New Roman" w:cs="Times New Roman"/>
          <w:bCs/>
          <w:sz w:val="16"/>
          <w:szCs w:val="16"/>
        </w:rPr>
      </w:pP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На практике проверяющими органами и судами большое внимание уделяется спорам с участием сотрудников, пострадавших в результате несчастного случая на производстве, т.к. они имеют право не только на компенсацию морального вреда, но и на иные выплаты (больничное пособие, оплату реабилитации после травмы, единовременную материальную помощь, страховые выплаты - единовременные и ежемесячные). Однако претендовать на пособие по временной нетрудоспособности и страховые выплаты могут лишь застрахованные в ФСС РФ лица: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сотрудники, работающие по трудовым договорам,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и исполнители (подрядчики и пр.) по гражданско-правовым договорам (ГПД), которых работодатель застраховал в ФСС РФ и уплачивал за них страховые взносы (согласно условиям заключенного с ними договора).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Исполнители (подрядчики и пр.) по ГПД, за которых страховые взносы не уплачивались, могут претендовать на возмещение утраченного в результате несчастного случая заработка и морального вреда, а также на оплату дополнительных расходов на медицинскую, профессиональную и социальную реабилитацию. Если заказчик не готов возместить вред добровольно, считая, что для этого нет оснований или сумма, которую требует пострадавшая сторона, завышена, то вопрос решается в судебном порядке.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Когда происходит смертельный несчастный случай на производстве, выплаты, связанные с ним, получают члены семьи погибшего сотрудника: дети до 18 лет, супруг или супруга, родители, иждивенцы.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Порядок расчета и выплаты компенсации за моральный вред, причиненный работнику при исполнении должностных обязанностей, законом урегулирован не так строго и четко, как правила назначения пособий и страховых выплат. Поэтому на практике решение о необходимости компенсац</w:t>
      </w:r>
      <w:proofErr w:type="gramStart"/>
      <w:r w:rsidRPr="00196677">
        <w:rPr>
          <w:rFonts w:ascii="Times New Roman" w:hAnsi="Times New Roman" w:cs="Times New Roman"/>
          <w:bCs/>
          <w:sz w:val="16"/>
          <w:szCs w:val="16"/>
        </w:rPr>
        <w:t>ии и ее</w:t>
      </w:r>
      <w:proofErr w:type="gramEnd"/>
      <w:r w:rsidRPr="00196677">
        <w:rPr>
          <w:rFonts w:ascii="Times New Roman" w:hAnsi="Times New Roman" w:cs="Times New Roman"/>
          <w:bCs/>
          <w:sz w:val="16"/>
          <w:szCs w:val="16"/>
        </w:rPr>
        <w:t xml:space="preserve"> размере стороны принимают совместно, заключая соглашение, или же обращаются в суд. Поскольку каждый несчастный случай, каждая полученная на производстве травма имеют свои особенности, суд в индивидуальном порядке решает, действительно ли работнику был причинен моральный вред и если да, то какова степень вины работодателя и какой суммы будет достаточно для компенсации вреда. Если работодатель сможет в ходе судебного процесса доказать, что моральный вред был причинен не по его вине, а в результате форс-мажора или умысла самого работника, суд может отказать последнему в выплате.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Каковы последствия получения "серой" зарплаты?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tc>
      </w:tr>
    </w:tbl>
    <w:p w:rsidR="00196677" w:rsidRPr="00196677" w:rsidRDefault="00196677" w:rsidP="00196677">
      <w:pPr>
        <w:pStyle w:val="12"/>
        <w:jc w:val="both"/>
        <w:rPr>
          <w:rFonts w:ascii="Times New Roman" w:hAnsi="Times New Roman" w:cs="Times New Roman"/>
          <w:bCs/>
          <w:vanish/>
          <w:sz w:val="16"/>
          <w:szCs w:val="16"/>
        </w:rPr>
      </w:pPr>
    </w:p>
    <w:p w:rsidR="00196677" w:rsidRPr="00196677" w:rsidRDefault="00196677" w:rsidP="00196677">
      <w:pPr>
        <w:pStyle w:val="12"/>
        <w:jc w:val="both"/>
        <w:rPr>
          <w:rFonts w:ascii="Times New Roman" w:hAnsi="Times New Roman" w:cs="Times New Roman"/>
          <w:bCs/>
          <w:vanish/>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На указанные суммы не распространяются нормы законодательства, регулирующие трудовую деятельность работника и его социальное обеспечение.</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(ч. 1 ст. 21 ТК РФ). За нарушение установленного срока выплаты зарплаты работодатель должен выплатить работнику денежную компенсацию (ч. 6 ст. 136, ст. 236 ТК РФ).</w:t>
            </w:r>
          </w:p>
        </w:tc>
      </w:tr>
    </w:tbl>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При невыплате зарплаты работник может обратиться за ее взысканием с работодателя, в том числе в суд (ст. 382, ч. 2 ст. 392 ТК РФ). Однако работнику будет трудно доказать неправомерную невыплату "серой" зарплаты, поскольку ее размер, порядок и срок выплаты, как правило, не подтверждены документально.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bl>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Нет никаких гарантий, что работодатель оплатит отпуск или компенсацию за неиспользованный отпуск при увольнении работника в полном объеме, - сумма отпускных высчитывается исходя из размера официальной части зарплаты, которая может быть значительно меньше "серой" (ст. 114 ТК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bl>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 xml:space="preserve">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либо исходя из МРОТ (а в районах и местностях, где применяются районные коэффициенты к зарплате, МРОТ с учетом коэффициентов) (ст. 183 ТК РФ; ч. 1, 1.1, 6.1, 6.2 ст. 14 Закона от 29.12.2006 N 255-ФЗ).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bl>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 (ст. ст. 178, 181.1 ТК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bl>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Отчисления в Фонд пенсионного и социального страхования РФ также производятся на основании "белой" части зарплаты. Именно из этих отчислений складывается будущая пенсия работника (ст. ст. 2, 10 Закона от 15.12.2001 N 167-ФЗ).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96677" w:rsidRPr="00196677" w:rsidTr="00C8259E">
        <w:tc>
          <w:tcPr>
            <w:tcW w:w="0" w:type="auto"/>
            <w:tcMar>
              <w:top w:w="0" w:type="dxa"/>
              <w:left w:w="0" w:type="dxa"/>
              <w:bottom w:w="0" w:type="dxa"/>
              <w:right w:w="0" w:type="dxa"/>
            </w:tcMar>
            <w:vAlign w:val="center"/>
            <w:hideMark/>
          </w:tcPr>
          <w:p w:rsidR="00196677" w:rsidRPr="00196677" w:rsidRDefault="00196677" w:rsidP="00196677">
            <w:pPr>
              <w:pStyle w:val="12"/>
              <w:jc w:val="both"/>
              <w:rPr>
                <w:rFonts w:ascii="Times New Roman" w:hAnsi="Times New Roman" w:cs="Times New Roman"/>
                <w:bCs/>
                <w:sz w:val="16"/>
                <w:szCs w:val="16"/>
              </w:rPr>
            </w:pPr>
          </w:p>
        </w:tc>
      </w:tr>
    </w:tbl>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lastRenderedPageBreak/>
        <w:t>Налог с зарплат работников удерживает и перечисляет работодатель (ст. 226 НК РФ). Однако</w:t>
      </w:r>
      <w:proofErr w:type="gramStart"/>
      <w:r w:rsidRPr="00196677">
        <w:rPr>
          <w:rFonts w:ascii="Times New Roman" w:hAnsi="Times New Roman" w:cs="Times New Roman"/>
          <w:bCs/>
          <w:sz w:val="16"/>
          <w:szCs w:val="16"/>
        </w:rPr>
        <w:t>,</w:t>
      </w:r>
      <w:proofErr w:type="gramEnd"/>
      <w:r w:rsidRPr="00196677">
        <w:rPr>
          <w:rFonts w:ascii="Times New Roman" w:hAnsi="Times New Roman" w:cs="Times New Roman"/>
          <w:bCs/>
          <w:sz w:val="16"/>
          <w:szCs w:val="16"/>
        </w:rPr>
        <w:t xml:space="preserve"> если дело дойдет до суда, работнику необходимо быть готовым к доказыванию своей непричастности к уклонению от уплаты налогов. За указанное деяние установлена налоговая и уголовная ответственность. Уголовная ответственность наступает за уклонение от уплаты налогов в крупном и особо крупном размере. Вместе с тем при определенных обстоятельствах суд может освободить вас от нее (ст. 122 НК РФ; ст. ст. 76.2, 198 УК РФ). </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196677">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ПРАВОВОЕ РЕГУЛИРОВАНИЕ ТРУДА НЕСОВЕРШЕННОЛЕТНИХ РАБОТНИКОВ.</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Особенности трудоустройства лиц в возрасте до 18 лет предусмотрены Трудовым кодексом РФ (гл. 42), иными федеральными законами, коллективными договорами, соглашениями.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соответствии с п. 2 ст. 5 Закона РФ от 19.04.1991 N 1032-1 "О занятости населения в Российской Федерации" (далее - Закон от 19.04.1991 N 1032-1) несовершеннолетние в возрасте от 14 до 18 лет относятся к категории лиц, особо нуждающихся в социальной защите и испытывающих трудности в поиске работы. Для них государство обеспечивает дополнительные гарантии занятости (п. 1 ст. 13 Закона от 19.04.1991 N 1032-1) путем: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разработки и реализации целевых программ содействия занятости;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создания дополнительных рабочих мест;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установления минимальной квоты для приема на работу;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организации </w:t>
      </w:r>
      <w:proofErr w:type="gramStart"/>
      <w:r w:rsidRPr="00196677">
        <w:rPr>
          <w:rFonts w:ascii="Times New Roman" w:hAnsi="Times New Roman" w:cs="Times New Roman"/>
          <w:bCs/>
          <w:sz w:val="16"/>
          <w:szCs w:val="16"/>
        </w:rPr>
        <w:t>обучения по</w:t>
      </w:r>
      <w:proofErr w:type="gramEnd"/>
      <w:r w:rsidRPr="00196677">
        <w:rPr>
          <w:rFonts w:ascii="Times New Roman" w:hAnsi="Times New Roman" w:cs="Times New Roman"/>
          <w:bCs/>
          <w:sz w:val="16"/>
          <w:szCs w:val="16"/>
        </w:rPr>
        <w:t xml:space="preserve"> специальным программам и др.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случае приема на работу детей, достигших возраста 15 лет, им гарантируются вознаграждение за труд, соблюдение норм охраны труда, сокращенное рабочее время, удлиненный отпуск.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ЗАПРЕТ НА ИСПОЛЬЗОВАНИЕ ТРУДА НЕСОВЕРШЕННОЛЕТНИХ РАБОТНИКОВ.</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Работы, к которым запрещается привлекать лиц, не достигших 18 лет, указаны в ст. 265 ТК РФ. К ним относятся: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работы с вредными и (или) опасными условиями труда, подземные работы.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25.02.2000 N 163;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работы, выполнение которых может причинить вред здоровью и нравственному развитию несовершеннолетних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Кроме того, лица, не достигшие 18 лет, не могут привлекаться к работе по совместительству (ч. 5 ст. 282 ТК РФ), к работе вахтовым методом (ст. 298 ТК РФ) и к работе в религиозных организациях (ч. 2 ст. 342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КАК ПРИНЯТЬ НА РАБОТУ НЕСОВЕРШЕННОЛЕТНЕГО.</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Возраст несовершеннолетних работников и другие условия, при наличии которых разрешается заключать с ними трудовой договор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По общему правилу заключение трудового договора допускается с лицами, достигшими возраста 16 лет (ч. 1 ст. 63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Работодатель вправе принять на работу лиц моложе 16 лет для выполнения легкого труда, не причиняющего вреда их здоровью, если они: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достигли возраста 15 лет и получили основное общее образование (ч. 2 ст. 63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2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достигли возраста 15 лет и в соответствии с федеральным </w:t>
      </w:r>
      <w:proofErr w:type="gramStart"/>
      <w:r w:rsidRPr="00196677">
        <w:rPr>
          <w:rFonts w:ascii="Times New Roman" w:hAnsi="Times New Roman" w:cs="Times New Roman"/>
          <w:bCs/>
          <w:sz w:val="16"/>
          <w:szCs w:val="16"/>
        </w:rPr>
        <w:t>законом</w:t>
      </w:r>
      <w:proofErr w:type="gramEnd"/>
      <w:r w:rsidRPr="00196677">
        <w:rPr>
          <w:rFonts w:ascii="Times New Roman" w:hAnsi="Times New Roman" w:cs="Times New Roman"/>
          <w:bCs/>
          <w:sz w:val="16"/>
          <w:szCs w:val="1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В этом случае работа должна выполняться без ущерба для освоения образовательной программы (ч. 2 ст. 63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2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достигли возраста 14 лет и получили общее образование (ч. 3 ст. 63 ТК РФ). Обязательными условиями для заключения трудового договора являются письменное согласие одного из родителей (попечителя) и разрешение органа опеки и попечительства (ч. 3 ст. 63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3 п. 6 Постановления Пленума Верховного Суда РФ от 28.01.2014 N 1). Если другой родитель возражает против заключения трудового договора, необходимо учитывать мнение самого несовершеннолетнего и органа опеки и попечительства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3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достигли возраста 14 лет и получают общее образование. В этом случае работа должна выполняться в свободное от получения образования время и без ущерба для освоения образовательной программы. Обязательными условиями для заключения трудового договора также являются письменное согласие одного из родителей (попечителя) и разрешение органа опеки и попечительства (ч. 3 ст. 63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3 п. 6 Постановления Пленума Верховного Суда РФ от 28.01.2014 N 1). Если другой родитель не согласен на то, чтобы с лицом, не достигшим возраста пятнадцати лет, заключался трудовой договор, необходимо учитывать мнение самого несовершеннолетнего и органа опеки и попечительства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3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roofErr w:type="gramStart"/>
      <w:r w:rsidRPr="00196677">
        <w:rPr>
          <w:rFonts w:ascii="Times New Roman" w:hAnsi="Times New Roman" w:cs="Times New Roman"/>
          <w:bCs/>
          <w:sz w:val="16"/>
          <w:szCs w:val="16"/>
        </w:rPr>
        <w:t>н</w:t>
      </w:r>
      <w:proofErr w:type="gramEnd"/>
      <w:r w:rsidRPr="00196677">
        <w:rPr>
          <w:rFonts w:ascii="Times New Roman" w:hAnsi="Times New Roman" w:cs="Times New Roman"/>
          <w:bCs/>
          <w:sz w:val="16"/>
          <w:szCs w:val="16"/>
        </w:rPr>
        <w:t xml:space="preserve">е достигли возраста 14 лет - для работы в организациях кинематографии, театрах, театральных и концертных организациях, цирках, а также для работы по подготовке к спортивным соревнованиям и участию в спортивных соревнованиях по определенному виду (видам) спорта (ч. 4 ст. 63, ст. ст. 348.1, 348.8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4 п. 6 Постановления Пленума Верховного Суда РФ от 28.01.2014 N 1). Организации кинематографии, театры, театральные и концертные организации, цирки могут принимать на работу несовершеннолетних только для участия в создании и (или) исполнении (экспонировании) произведений (ч. 4 ст. 63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Работодатель вправе заключить трудовой договор с лицами, не достигшими возраста 14 лет, при условии, что работа выполняется без ущерба их здоровью и нравственному развитию.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Обязательными условиями для заключения такого договора являются письменное согласие одного из родителей (опекуна) и разрешение органа опеки и попечительства. В отношении спортсменов данное разрешение выдается только на основании результатов предварительного медицинского осмотра.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Трудовой договор от имени работника в возрасте до 14 лет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(ч. 4 ст. 63, ч. 5 ст. 348.8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4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proofErr w:type="spellStart"/>
      <w:r w:rsidRPr="00196677">
        <w:rPr>
          <w:rFonts w:ascii="Times New Roman" w:hAnsi="Times New Roman" w:cs="Times New Roman"/>
          <w:bCs/>
          <w:sz w:val="16"/>
          <w:szCs w:val="16"/>
        </w:rPr>
        <w:t>Роструд</w:t>
      </w:r>
      <w:proofErr w:type="spellEnd"/>
      <w:r w:rsidRPr="00196677">
        <w:rPr>
          <w:rFonts w:ascii="Times New Roman" w:hAnsi="Times New Roman" w:cs="Times New Roman"/>
          <w:bCs/>
          <w:sz w:val="16"/>
          <w:szCs w:val="16"/>
        </w:rPr>
        <w:t xml:space="preserve"> указал: если второй родитель не согласен на заключение лицом младше 15 лет трудового договора, необходимо учитывать мнение самого несовершеннолетнего и органа опеки и попечительства (Информация </w:t>
      </w:r>
      <w:proofErr w:type="spellStart"/>
      <w:r w:rsidRPr="00196677">
        <w:rPr>
          <w:rFonts w:ascii="Times New Roman" w:hAnsi="Times New Roman" w:cs="Times New Roman"/>
          <w:bCs/>
          <w:sz w:val="16"/>
          <w:szCs w:val="16"/>
        </w:rPr>
        <w:t>Роструда</w:t>
      </w:r>
      <w:proofErr w:type="spellEnd"/>
      <w:r w:rsidRPr="00196677">
        <w:rPr>
          <w:rFonts w:ascii="Times New Roman" w:hAnsi="Times New Roman" w:cs="Times New Roman"/>
          <w:bCs/>
          <w:sz w:val="16"/>
          <w:szCs w:val="16"/>
        </w:rPr>
        <w:t xml:space="preserve"> "Особенности трудоустройства несовершеннолетних"). Ранее аналогичную позицию в отношении несовершеннолетних в возрасте от 14 до 15 лет занял Пленум Верховного Суда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3 п. 6 Постановления Пленума Верховного Суда РФ от 28.01.2014 N 1).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Если при допуске несовершеннолетнего к работе работодатель нарушил условия, предусмотренные ст. 63 ТК РФ, суд вправе признать трудовой договор с несовершеннолетним заключенным со дня фактического допуска к работе с ведома или по поручению работодателя.</w:t>
      </w:r>
      <w:proofErr w:type="gramEnd"/>
      <w:r w:rsidRPr="00196677">
        <w:rPr>
          <w:rFonts w:ascii="Times New Roman" w:hAnsi="Times New Roman" w:cs="Times New Roman"/>
          <w:bCs/>
          <w:sz w:val="16"/>
          <w:szCs w:val="16"/>
        </w:rPr>
        <w:t xml:space="preserve"> Указанный договор подлежит расторжению по ч. 1 ст. 84 ТК РФ (в связи с нарушением правил заключения, если данное нарушение исключает возможность продолжения работы). В этом случае работодатель обязан выплатить работнику выходное пособие в размере среднего месячного заработка (ч. 3 ст. 84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5 п. 6 Постановления Пленума Верховного Суда РФ от 28.01.2014 N 1). Возможность продолжения трудовых отношений не исключается, если будут устранены обстоятельства, препятствующие заключению договора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6 п. 6 Постановления Пленума Верховного Суда РФ от 28.01.2014 N 1). Таким обстоятельством является, например, получение от родителей 14-летнего лица письменного согласия на заключение трудового договора.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lastRenderedPageBreak/>
        <w:t xml:space="preserve">Может ли получить стандартный вычет по НДФЛ иностранец, осуществляющий трудовую деятельность по найму на основании патента (ст. ст. 224, 227.1 НК РФ, Федеральный закон от 25.07.2002 N 115-ФЗ)?  </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Для доходов, в отношении которых п. 1 ст. 224 НК РФ установлена налоговая ставка 13 процентов, налоговая база определяется как денежное выражение таких доходов, уменьшенных на сумму налоговых вычетов, предусмотренных ст. ст. 218 - 221 НК РФ. Об этом сказано в п. 3 ст. 210 НК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отношении доходов, для которых предусмотрены иные налоговые ставки, налоговая база определяется как денежное выражение таких доходов, подлежащих налогообложению. При этом налоговые вычеты, предусмотренные ст. ст. 218 - 221 НК РФ, не применяются. Это установлено п. 4 ст. 210 НК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Доходы иностранцев, работающих по найму на основании патента, также облагаются по ставке 13 процентов (п. 3 ст. 224 НК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Налоговом кодексе РФ не разъясняется, может ли получить стандартный вычет иностранец, доходы которого облагаются по ставке 13 процентов согласно п. 3 ст. 224 НК РФ, а не п. 1 ст. 224 НК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У таких иностранных граждан права на вычет нет. Вычет можно применить после получения статуса налогового резидента РФ, когда доходы плательщика будут облагаться на основании п. 1 ст. 224 НК РФ. Аналогичный вывод содержится в Письме УФНС России по г. Москве.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Поскольку доходы иностранца от трудовой деятельности на основании патента облагаются по п. 3 ст. 224 НК РФ, применить стандартные вычеты по НДФЛ нельзя. Когда иностранное физлицо </w:t>
      </w:r>
      <w:proofErr w:type="gramStart"/>
      <w:r w:rsidRPr="00196677">
        <w:rPr>
          <w:rFonts w:ascii="Times New Roman" w:hAnsi="Times New Roman" w:cs="Times New Roman"/>
          <w:bCs/>
          <w:sz w:val="16"/>
          <w:szCs w:val="16"/>
        </w:rPr>
        <w:t>приобретет статус налогового резидента и НДФЛ</w:t>
      </w:r>
      <w:proofErr w:type="gramEnd"/>
      <w:r w:rsidRPr="00196677">
        <w:rPr>
          <w:rFonts w:ascii="Times New Roman" w:hAnsi="Times New Roman" w:cs="Times New Roman"/>
          <w:bCs/>
          <w:sz w:val="16"/>
          <w:szCs w:val="16"/>
        </w:rPr>
        <w:t xml:space="preserve"> будет взиматься на основании п. 1 ст. 224 НК РФ, вычет будет правомерен.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Доходы иностранца, работающего по найму лица на основании патента, облагаются по п. 3 ст. 224 НК РФ как доходы нерезидентов РФ. Следовательно, после приобретения иностранцем статуса налогового резидента РФ его доходы будут </w:t>
      </w:r>
      <w:proofErr w:type="gramStart"/>
      <w:r w:rsidRPr="00196677">
        <w:rPr>
          <w:rFonts w:ascii="Times New Roman" w:hAnsi="Times New Roman" w:cs="Times New Roman"/>
          <w:bCs/>
          <w:sz w:val="16"/>
          <w:szCs w:val="16"/>
        </w:rPr>
        <w:t>облагаться</w:t>
      </w:r>
      <w:proofErr w:type="gramEnd"/>
      <w:r w:rsidRPr="00196677">
        <w:rPr>
          <w:rFonts w:ascii="Times New Roman" w:hAnsi="Times New Roman" w:cs="Times New Roman"/>
          <w:bCs/>
          <w:sz w:val="16"/>
          <w:szCs w:val="16"/>
        </w:rPr>
        <w:t xml:space="preserve"> в том числе по ставке, предусмотренной п. 1 ст. 224 НК РФ. В этом случае к таким доходам могут применяться налоговые вычеты. </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Оформление трудовых отношений с женщинами и лицами с семейными обязанностями.</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Трудовые отношения с женщинами оформляются по общим правилам, установленным трудовым законодательством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случаях, предусмотренных законом, до заключения договора женщина направляется на медицинский осмотр (например, при приеме на работу в организации общественного питания в соответствии с ч. 2 ст. 220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До подписания трудового договора женщину необходимо ознакомить под подпись с правилами внутреннего трудового распорядка и иными локальными нормативными актами, связанными с ее трудовой деятельностью, коллективным договором (ч. 3 ст. 68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трудовом договоре необходимо отразить сведения и условия, предусмотренные ст. 57 ТК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Для беременных женщин и женщин, имеющих детей в возрасте до полутора лет, испытание при приеме на работу не устанавливается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3 ч. 4 ст. 70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1 п. 9 Постановления Пленума Верховного Суда РФ от 28.01.2014 N 1). Данное правило распространяется и на других лиц, воспитывающих детей в возрасте до полутора лет без матери (например, на бабушку ребенка, тетю). Подробнее о том, кто относится к лицам, воспитывающим детей без матери, см. п. 4 настоящего материала.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 xml:space="preserve">Если в трудовой договор с этой категорией работников было включено условие об испытании, оно не подлежит применению, а значит, увольнение по результатам испытания в этом случае (ч. 1 ст. 71 ТК РФ) недопустимо (ч. 2 ст. 9 ТК РФ, </w:t>
      </w:r>
      <w:proofErr w:type="spellStart"/>
      <w:r w:rsidRPr="00196677">
        <w:rPr>
          <w:rFonts w:ascii="Times New Roman" w:hAnsi="Times New Roman" w:cs="Times New Roman"/>
          <w:bCs/>
          <w:sz w:val="16"/>
          <w:szCs w:val="16"/>
        </w:rPr>
        <w:t>абз</w:t>
      </w:r>
      <w:proofErr w:type="spellEnd"/>
      <w:r w:rsidRPr="00196677">
        <w:rPr>
          <w:rFonts w:ascii="Times New Roman" w:hAnsi="Times New Roman" w:cs="Times New Roman"/>
          <w:bCs/>
          <w:sz w:val="16"/>
          <w:szCs w:val="16"/>
        </w:rPr>
        <w:t xml:space="preserve">. 2 п. 9 Постановления Пленума Верховного Суда РФ от 28.01.2014 N 1). </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Работодатель не имеет законных оснований для увольнения работницы, имеющей ребенка в возрасте до трех лет, в связи с неудовлетворительным результатом испытания.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Если на момент установления испытания ребенку исполнилось полтора года, то условие об испытании могло быть включено в трудовой договор. Однако в случае неудовлетворительного результата испытания работодатель не вправе уволить работницу в соответствии с ч. 1 ст. 71 ТК РФ. Согласно ч. 4 ст. 261 ТК РФ расторжение трудового договора по инициативе работодателя с женщинами, имеющими детей в возрасте до трех лет, недопустимо.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После оформления трудового договора работодатель при необходимости издает приказ о приеме на работу. Также вносится запись в трудовую книжку работника (в случае ее ведения) (ч. 4 ст. 66, ч. 1 ст. 68 ТК РФ, п. 9 Порядка ведения и хранения трудовых книжек (утв. Приказом Минтруда России от 19.05.2021 N 320н)). Кроме того, информацию о приеме на работу необходимо отразить в сведениях о трудовой деятельности (ст. 66.1 ТК РФ).</w:t>
      </w:r>
    </w:p>
    <w:p w:rsidR="00196677" w:rsidRPr="00196677" w:rsidRDefault="00196677" w:rsidP="00C8259E">
      <w:pPr>
        <w:pStyle w:val="12"/>
        <w:jc w:val="center"/>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Особенности трудовых отношений в случае мобилизации работника.</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Специальные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ВС РФ, установлены ст. 351.7 ТК РФ.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В случае призыва работника на военную службу по мобилизации или заключения им контракта в соответствии с п. 7 ст. 38 Федерального закона N 53-ФЗ либо контракта о добровольном содействии в выполнении задач, возложенных на ВС РФ,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w:t>
      </w:r>
      <w:proofErr w:type="gramEnd"/>
      <w:r w:rsidRPr="00196677">
        <w:rPr>
          <w:rFonts w:ascii="Times New Roman" w:hAnsi="Times New Roman" w:cs="Times New Roman"/>
          <w:bCs/>
          <w:sz w:val="16"/>
          <w:szCs w:val="16"/>
        </w:rPr>
        <w:t xml:space="preserve"> на ВС РФ.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Работодатель на основании заявления работника издает приказ о приостановлении действия трудового договора. </w:t>
      </w:r>
      <w:proofErr w:type="gramStart"/>
      <w:r w:rsidRPr="00196677">
        <w:rPr>
          <w:rFonts w:ascii="Times New Roman" w:hAnsi="Times New Roman" w:cs="Times New Roman"/>
          <w:bCs/>
          <w:sz w:val="16"/>
          <w:szCs w:val="16"/>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N 53-ФЗ либо контракта о добровольном содействии в выполнении задач, возложенных на ВС РФ.</w:t>
      </w:r>
      <w:proofErr w:type="gramEnd"/>
      <w:r w:rsidRPr="00196677">
        <w:rPr>
          <w:rFonts w:ascii="Times New Roman" w:hAnsi="Times New Roman" w:cs="Times New Roman"/>
          <w:bCs/>
          <w:sz w:val="16"/>
          <w:szCs w:val="16"/>
        </w:rPr>
        <w:t xml:space="preserve"> Указанное уведомление предоставляется федеральным органом исполнительной власти, с которым работник заключил соответствующий контракт.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 351.7 ТК РФ. </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На период приостановления действия трудового договора за работником сохраняются социально-трудовые гарантии, право на </w:t>
      </w:r>
      <w:proofErr w:type="gramStart"/>
      <w:r w:rsidRPr="00196677">
        <w:rPr>
          <w:rFonts w:ascii="Times New Roman" w:hAnsi="Times New Roman" w:cs="Times New Roman"/>
          <w:bCs/>
          <w:sz w:val="16"/>
          <w:szCs w:val="16"/>
        </w:rPr>
        <w:t>предоставление</w:t>
      </w:r>
      <w:proofErr w:type="gramEnd"/>
      <w:r w:rsidRPr="00196677">
        <w:rPr>
          <w:rFonts w:ascii="Times New Roman" w:hAnsi="Times New Roman" w:cs="Times New Roman"/>
          <w:bCs/>
          <w:sz w:val="16"/>
          <w:szCs w:val="16"/>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196677">
        <w:rPr>
          <w:rFonts w:ascii="Times New Roman" w:hAnsi="Times New Roman" w:cs="Times New Roman"/>
          <w:bCs/>
          <w:sz w:val="16"/>
          <w:szCs w:val="16"/>
        </w:rPr>
        <w:t>позднее</w:t>
      </w:r>
      <w:proofErr w:type="gramEnd"/>
      <w:r w:rsidRPr="00196677">
        <w:rPr>
          <w:rFonts w:ascii="Times New Roman" w:hAnsi="Times New Roman" w:cs="Times New Roman"/>
          <w:bCs/>
          <w:sz w:val="16"/>
          <w:szCs w:val="16"/>
        </w:rPr>
        <w:t xml:space="preserve"> чем за 3 рабочих дня.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Работник в течение 6 месяцев после возобновления действия трудового договора имеет право </w:t>
      </w:r>
      <w:proofErr w:type="gramStart"/>
      <w:r w:rsidRPr="00196677">
        <w:rPr>
          <w:rFonts w:ascii="Times New Roman" w:hAnsi="Times New Roman" w:cs="Times New Roman"/>
          <w:bCs/>
          <w:sz w:val="16"/>
          <w:szCs w:val="16"/>
        </w:rPr>
        <w:t>на предоставление ему ежегодного оплачиваемого отпуска в удобное для него время независимо от стажа работы у работодателя</w:t>
      </w:r>
      <w:proofErr w:type="gramEnd"/>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lastRenderedPageBreak/>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p>
    <w:p w:rsidR="00196677" w:rsidRPr="00196677" w:rsidRDefault="00196677" w:rsidP="00196677">
      <w:pPr>
        <w:pStyle w:val="12"/>
        <w:jc w:val="both"/>
        <w:rPr>
          <w:rFonts w:ascii="Times New Roman" w:hAnsi="Times New Roman" w:cs="Times New Roman"/>
          <w:bCs/>
          <w:sz w:val="16"/>
          <w:szCs w:val="16"/>
        </w:rPr>
      </w:pPr>
      <w:proofErr w:type="gramStart"/>
      <w:r w:rsidRPr="00196677">
        <w:rPr>
          <w:rFonts w:ascii="Times New Roman" w:hAnsi="Times New Roman" w:cs="Times New Roman"/>
          <w:bCs/>
          <w:sz w:val="16"/>
          <w:szCs w:val="16"/>
        </w:rPr>
        <w:t>В случае если работник не вышел на работу по истечении 3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N 53-ФЗ, либо после окончания действия заключенного им контракта о добровольном содействии в выполнении задач, возложенных на ВС РФ, расторжение трудового договора с работником осуществляется</w:t>
      </w:r>
      <w:proofErr w:type="gramEnd"/>
      <w:r w:rsidRPr="00196677">
        <w:rPr>
          <w:rFonts w:ascii="Times New Roman" w:hAnsi="Times New Roman" w:cs="Times New Roman"/>
          <w:bCs/>
          <w:sz w:val="16"/>
          <w:szCs w:val="16"/>
        </w:rPr>
        <w:t xml:space="preserve"> по инициативе работодателя по основанию, предусмотренному п. 13.1 ч. 1 ст. 81 ТК РФ. </w:t>
      </w:r>
      <w:proofErr w:type="gramStart"/>
      <w:r w:rsidRPr="00196677">
        <w:rPr>
          <w:rFonts w:ascii="Times New Roman" w:hAnsi="Times New Roman" w:cs="Times New Roman"/>
          <w:bCs/>
          <w:sz w:val="16"/>
          <w:szCs w:val="16"/>
        </w:rPr>
        <w:t xml:space="preserve">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 7 ст. 38 Федерального закона N 53-ФЗ, или о дате окончания действия заключенного работником контракта о добровольном содействии в выполнении задач, возложенных на ВС РФ. </w:t>
      </w:r>
      <w:proofErr w:type="gramEnd"/>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Дополнительные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ВС РФ, могут устанавливаться Правительством РФ.</w:t>
      </w:r>
    </w:p>
    <w:p w:rsidR="00196677" w:rsidRPr="00196677" w:rsidRDefault="00196677" w:rsidP="00196677">
      <w:pPr>
        <w:pStyle w:val="12"/>
        <w:jc w:val="both"/>
        <w:rPr>
          <w:rFonts w:ascii="Times New Roman" w:hAnsi="Times New Roman" w:cs="Times New Roman"/>
          <w:bCs/>
          <w:sz w:val="16"/>
          <w:szCs w:val="16"/>
        </w:rPr>
      </w:pPr>
    </w:p>
    <w:p w:rsidR="00196677" w:rsidRPr="00196677" w:rsidRDefault="00196677" w:rsidP="00C8259E">
      <w:pPr>
        <w:pStyle w:val="12"/>
        <w:jc w:val="center"/>
        <w:rPr>
          <w:rFonts w:ascii="Times New Roman" w:hAnsi="Times New Roman" w:cs="Times New Roman"/>
          <w:bCs/>
          <w:sz w:val="16"/>
          <w:szCs w:val="16"/>
        </w:rPr>
      </w:pPr>
      <w:r w:rsidRPr="00196677">
        <w:rPr>
          <w:rFonts w:ascii="Times New Roman" w:hAnsi="Times New Roman" w:cs="Times New Roman"/>
          <w:bCs/>
          <w:sz w:val="16"/>
          <w:szCs w:val="16"/>
        </w:rPr>
        <w:t>ОСОБЕННОСТИ ТРУДОВЫХ ОТНОШЕНИЙ ЧЕРЕЗ ИНТЕРНЕТ.</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Трудовым отношениям на расстоянии посвящена отдельная статья Трудового кодекса РФ, согласно которой дистанционной работой является выполнение определенной трудовой функции вне места нахождения работодателя при условии использования информационно-телекоммуникационных сетей общего пользования, в том числе сети Интернет. Законодатель целую главу выделил для урегулирования таких отношений, но, несмотря на это, на практике возникают сложные ситуации, требующие детального рассмотрения.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 дистанционными работниками так же, как и с другими работниками, заключается трудовой договор. Но такой договор, согласно ТК РФ, может быть заключен путем обмена электронными документами. Обязательным условием электронного документооборота, четко установленным законом, является использование при обмене электронными документами усиленных квалифицированных электронных подписей сторон трудового договора.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В настоящее время процесс получения усиленной квалифицированной подписи является довольно сложным и дорогостоящим. В связи с этим работники и работодатели очень редко оформляют такие подписи. Взамен этого стороны иногда достигают договоренностей в ходе обычной электронной переписки или просто обмениваются сканами документов, что хоть и является прямым нарушением обязательного требования законодателя к оформлению дистанционного трудового договора, но не всегда может быть причиной для признания отношений нетрудовыми.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Суды, рассматривая вопрос о признании отношений </w:t>
      </w:r>
      <w:proofErr w:type="gramStart"/>
      <w:r w:rsidRPr="00196677">
        <w:rPr>
          <w:rFonts w:ascii="Times New Roman" w:hAnsi="Times New Roman" w:cs="Times New Roman"/>
          <w:bCs/>
          <w:sz w:val="16"/>
          <w:szCs w:val="16"/>
        </w:rPr>
        <w:t>трудовыми</w:t>
      </w:r>
      <w:proofErr w:type="gramEnd"/>
      <w:r w:rsidRPr="00196677">
        <w:rPr>
          <w:rFonts w:ascii="Times New Roman" w:hAnsi="Times New Roman" w:cs="Times New Roman"/>
          <w:bCs/>
          <w:sz w:val="16"/>
          <w:szCs w:val="16"/>
        </w:rPr>
        <w:t xml:space="preserve">, учитывают совокупность факторов, свидетельствующих об отсутствии или наличии трудовых отношений. При этом отсутствие надлежащим образом заключенного между сторонами договора о дистанционной работе может быть проигнорировано.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Стоит отметить, что наличие лишь электронной переписки между работником и работодателем не свидетельствует о дистанционном характере работы. Такое разъяснение в своем Определении от 14.04.2017 N 4г-2443/2017 дал Московский городской суд.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Помимо нюансов оформления трудового договора, возникают между сторонами и трудности, связанные с надлежащим выполнением работником своих функций. Во избежание спорной ситуации работодателю следует детализировать порядок и условия взаимоотношений. Работнику же необходимо внимательно изучить договор, так как неразъясненная формулировка ст. 312.5 ТК РФ позволяет на практике работодателю включить в дистанционный трудовой договор совершенно разные основания для его расторжения.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Например, в трудовые договоры включаются такие основания для увольнения работника, как: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отсутствие достаточного объема работы;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нарушение сроков сдачи оговоренного объема работ;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невыполнение или ненадлежащее выполнение трудового задания;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несоблюдение сроков и порядка обмена электронными документами;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несоответствие выполненной </w:t>
      </w:r>
      <w:proofErr w:type="gramStart"/>
      <w:r w:rsidRPr="00196677">
        <w:rPr>
          <w:rFonts w:ascii="Times New Roman" w:hAnsi="Times New Roman" w:cs="Times New Roman"/>
          <w:bCs/>
          <w:sz w:val="16"/>
          <w:szCs w:val="16"/>
        </w:rPr>
        <w:t>работы</w:t>
      </w:r>
      <w:proofErr w:type="gramEnd"/>
      <w:r w:rsidRPr="00196677">
        <w:rPr>
          <w:rFonts w:ascii="Times New Roman" w:hAnsi="Times New Roman" w:cs="Times New Roman"/>
          <w:bCs/>
          <w:sz w:val="16"/>
          <w:szCs w:val="16"/>
        </w:rPr>
        <w:t xml:space="preserve"> установленным и согласованным требованиям;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 нецелесообразность дальнейшего сотрудничества, а также производственная необходимость, определяемая работодателем.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Судебная практика показывает, что такие основания хоть и противоречат ТК РФ, но, включенные в договор о дистанционной работе, признаются достаточными для увольнения сотрудников. </w:t>
      </w:r>
    </w:p>
    <w:p w:rsidR="00196677" w:rsidRPr="00196677" w:rsidRDefault="00196677" w:rsidP="00196677">
      <w:pPr>
        <w:pStyle w:val="12"/>
        <w:jc w:val="both"/>
        <w:rPr>
          <w:rFonts w:ascii="Times New Roman" w:hAnsi="Times New Roman" w:cs="Times New Roman"/>
          <w:bCs/>
          <w:sz w:val="16"/>
          <w:szCs w:val="16"/>
        </w:rPr>
      </w:pPr>
      <w:r w:rsidRPr="00196677">
        <w:rPr>
          <w:rFonts w:ascii="Times New Roman" w:hAnsi="Times New Roman" w:cs="Times New Roman"/>
          <w:bCs/>
          <w:sz w:val="16"/>
          <w:szCs w:val="16"/>
        </w:rPr>
        <w:t xml:space="preserve">Если работник, который трудится по обычному трудовому договору, защищен от произвола работодателя и для привлечения его к дисциплинарной ответственности необходимо </w:t>
      </w:r>
      <w:proofErr w:type="gramStart"/>
      <w:r w:rsidRPr="00196677">
        <w:rPr>
          <w:rFonts w:ascii="Times New Roman" w:hAnsi="Times New Roman" w:cs="Times New Roman"/>
          <w:bCs/>
          <w:sz w:val="16"/>
          <w:szCs w:val="16"/>
        </w:rPr>
        <w:t>учитывать</w:t>
      </w:r>
      <w:proofErr w:type="gramEnd"/>
      <w:r w:rsidRPr="00196677">
        <w:rPr>
          <w:rFonts w:ascii="Times New Roman" w:hAnsi="Times New Roman" w:cs="Times New Roman"/>
          <w:bCs/>
          <w:sz w:val="16"/>
          <w:szCs w:val="16"/>
        </w:rPr>
        <w:t xml:space="preserve"> сроки, предусмотренные трудовым законодательством, а также обстоятельства, при которых проступок был совершен, и его последствия для работодателя, то дистанционный работник таких гарантий не имеет. В некоторых судебных актах указывается, что, поскольку увольнение производится по основаниям, указанным в ст. 312.5 ТК РФ, то применения ст. 193 ТК РФ не требовалось. </w:t>
      </w:r>
    </w:p>
    <w:p w:rsidR="00196677" w:rsidRPr="00196677" w:rsidRDefault="00196677" w:rsidP="00196677">
      <w:pPr>
        <w:pStyle w:val="12"/>
        <w:jc w:val="center"/>
        <w:rPr>
          <w:rFonts w:ascii="Times New Roman" w:hAnsi="Times New Roman" w:cs="Times New Roman"/>
          <w:b/>
          <w:bCs/>
          <w:sz w:val="16"/>
          <w:szCs w:val="16"/>
        </w:rPr>
      </w:pPr>
    </w:p>
    <w:p w:rsidR="00196677" w:rsidRPr="00196677" w:rsidRDefault="00196677" w:rsidP="00196677">
      <w:pPr>
        <w:pStyle w:val="12"/>
        <w:jc w:val="center"/>
        <w:rPr>
          <w:rFonts w:ascii="Times New Roman" w:hAnsi="Times New Roman" w:cs="Times New Roman"/>
          <w:b/>
          <w:bCs/>
          <w:sz w:val="16"/>
          <w:szCs w:val="16"/>
        </w:rPr>
      </w:pPr>
    </w:p>
    <w:p w:rsidR="00196677" w:rsidRDefault="00196677" w:rsidP="00196677">
      <w:pPr>
        <w:pStyle w:val="12"/>
        <w:jc w:val="center"/>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w:t>
      </w:r>
    </w:p>
    <w:p w:rsidR="00196677" w:rsidRPr="00196677" w:rsidRDefault="00196677" w:rsidP="00196677">
      <w:pPr>
        <w:pStyle w:val="12"/>
        <w:jc w:val="center"/>
        <w:rPr>
          <w:rFonts w:ascii="Times New Roman" w:hAnsi="Times New Roman" w:cs="Times New Roman"/>
          <w:b/>
          <w:bCs/>
          <w:sz w:val="16"/>
          <w:szCs w:val="16"/>
        </w:rPr>
      </w:pPr>
    </w:p>
    <w:p w:rsidR="00196677" w:rsidRDefault="00196677" w:rsidP="00196677">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iCs/>
          <w:sz w:val="16"/>
          <w:szCs w:val="16"/>
        </w:rPr>
      </w:pPr>
      <w:r w:rsidRPr="00C8259E">
        <w:rPr>
          <w:rFonts w:ascii="Times New Roman" w:hAnsi="Times New Roman" w:cs="Times New Roman"/>
          <w:b/>
          <w:bCs/>
          <w:iCs/>
          <w:sz w:val="16"/>
          <w:szCs w:val="16"/>
        </w:rPr>
        <w:t>Российская  Федерация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Чудовского</w:t>
      </w:r>
      <w:proofErr w:type="spellEnd"/>
      <w:r w:rsidRPr="00C8259E">
        <w:rPr>
          <w:rFonts w:ascii="Times New Roman" w:hAnsi="Times New Roman" w:cs="Times New Roman"/>
          <w:b/>
          <w:bCs/>
          <w:sz w:val="16"/>
          <w:szCs w:val="16"/>
        </w:rPr>
        <w:t xml:space="preserve"> района Новгородской области</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РЕШЕНИЕ</w:t>
      </w: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от  09.02.2023 г.   № 108</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д. Трегубово</w:t>
      </w:r>
    </w:p>
    <w:p w:rsidR="00C8259E" w:rsidRPr="00C8259E" w:rsidRDefault="00C8259E" w:rsidP="00C8259E">
      <w:pPr>
        <w:pStyle w:val="12"/>
        <w:jc w:val="center"/>
        <w:rPr>
          <w:rFonts w:ascii="Times New Roman" w:hAnsi="Times New Roman" w:cs="Times New Roman"/>
          <w:b/>
          <w:bCs/>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C8259E" w:rsidRPr="00C8259E" w:rsidTr="00C8259E">
        <w:tc>
          <w:tcPr>
            <w:tcW w:w="5353" w:type="dxa"/>
            <w:tcBorders>
              <w:top w:val="nil"/>
              <w:left w:val="nil"/>
              <w:bottom w:val="nil"/>
              <w:right w:val="nil"/>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О внесении изменений в решение</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сельского поселения от  28.12.2022</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98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сельского поселения на 2023 год</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и плановый период 2024 и 2025 годов»</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t xml:space="preserve">        В соответствии с Бюджетным кодексом Российской Федерации, Уставом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Положением о бюджетном процессе в </w:t>
      </w:r>
      <w:proofErr w:type="spellStart"/>
      <w:r w:rsidRPr="00C8259E">
        <w:rPr>
          <w:rFonts w:ascii="Times New Roman" w:hAnsi="Times New Roman" w:cs="Times New Roman"/>
          <w:bCs/>
          <w:sz w:val="16"/>
          <w:szCs w:val="16"/>
        </w:rPr>
        <w:t>Трегубовском</w:t>
      </w:r>
      <w:proofErr w:type="spellEnd"/>
      <w:r w:rsidRPr="00C8259E">
        <w:rPr>
          <w:rFonts w:ascii="Times New Roman" w:hAnsi="Times New Roman" w:cs="Times New Roman"/>
          <w:bCs/>
          <w:sz w:val="16"/>
          <w:szCs w:val="16"/>
        </w:rPr>
        <w:t xml:space="preserve"> сельском поселении</w:t>
      </w: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t xml:space="preserve">Совет депутатов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w:t>
      </w: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t>РЕШИЛ:</w:t>
      </w: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t xml:space="preserve">              1. Внести изменения  в решение Совета депутатов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от  28.12.2022 г.  № 98 «О бюджете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на 2023 год и плановый период 2024 и 2025 годов» согласно приложению.</w:t>
      </w: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lastRenderedPageBreak/>
        <w:t xml:space="preserve">              2. Опубликовать решение в официальном бюллетене Администрации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«МИГ Трегубово» и на официальном сайте Администрации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в сети «Интернет».</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i/>
          <w:sz w:val="16"/>
          <w:szCs w:val="16"/>
        </w:rPr>
      </w:pPr>
    </w:p>
    <w:p w:rsidR="00C8259E" w:rsidRPr="00C8259E" w:rsidRDefault="00C8259E" w:rsidP="00C8259E">
      <w:pPr>
        <w:pStyle w:val="12"/>
        <w:rPr>
          <w:rFonts w:ascii="Times New Roman" w:hAnsi="Times New Roman" w:cs="Times New Roman"/>
          <w:b/>
          <w:bCs/>
          <w:sz w:val="16"/>
          <w:szCs w:val="16"/>
        </w:rPr>
      </w:pPr>
      <w:r>
        <w:rPr>
          <w:rFonts w:ascii="Times New Roman" w:hAnsi="Times New Roman" w:cs="Times New Roman"/>
          <w:b/>
          <w:bCs/>
          <w:sz w:val="16"/>
          <w:szCs w:val="16"/>
        </w:rPr>
        <w:t xml:space="preserve">Глава поселения        </w:t>
      </w:r>
      <w:r w:rsidRPr="00C8259E">
        <w:rPr>
          <w:rFonts w:ascii="Times New Roman" w:hAnsi="Times New Roman" w:cs="Times New Roman"/>
          <w:b/>
          <w:bCs/>
          <w:sz w:val="16"/>
          <w:szCs w:val="16"/>
        </w:rPr>
        <w:t xml:space="preserve"> С.Б. Алексеев</w:t>
      </w:r>
    </w:p>
    <w:p w:rsidR="00C8259E" w:rsidRPr="00C8259E" w:rsidRDefault="00C8259E" w:rsidP="00C8259E">
      <w:pPr>
        <w:pStyle w:val="12"/>
        <w:jc w:val="center"/>
        <w:rPr>
          <w:rFonts w:ascii="Times New Roman" w:hAnsi="Times New Roman" w:cs="Times New Roman"/>
          <w:b/>
          <w:bCs/>
          <w:i/>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w:t>
      </w:r>
    </w:p>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к решению Совета депутатов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от  09.02.2023 г. № 108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ИЗМЕНЕНИЯ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в решение 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от 28.12.2022  № 98 «О бюджете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 и 2025 годов»</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Cs/>
          <w:sz w:val="16"/>
          <w:szCs w:val="16"/>
        </w:rPr>
      </w:pPr>
      <w:r w:rsidRPr="00C8259E">
        <w:rPr>
          <w:rFonts w:ascii="Times New Roman" w:hAnsi="Times New Roman" w:cs="Times New Roman"/>
          <w:bCs/>
          <w:sz w:val="16"/>
          <w:szCs w:val="16"/>
        </w:rPr>
        <w:t>1.  Внести изменения в пункты 1, 8, 12 решения, изложив их в следующей редакции:</w:t>
      </w:r>
    </w:p>
    <w:p w:rsidR="00C8259E" w:rsidRPr="00C8259E" w:rsidRDefault="00C8259E" w:rsidP="00C8259E">
      <w:pPr>
        <w:pStyle w:val="12"/>
        <w:jc w:val="center"/>
        <w:rPr>
          <w:rFonts w:ascii="Times New Roman" w:hAnsi="Times New Roman" w:cs="Times New Roman"/>
          <w:bCs/>
          <w:sz w:val="16"/>
          <w:szCs w:val="16"/>
        </w:rPr>
      </w:pP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«1. Утвердить основные характеристики бюджета поселения на 2023 год:</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ab/>
        <w:t>1) прогнозируемый общий объем доходов бюджета поселения в сумме 10722,0 тыс. рублей;</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ab/>
        <w:t>2) прогнозируемый общий объем расходов бюджета поселения в сумме 13932,5 тыс. рублей;</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xml:space="preserve">       3) прогнозируемый дефицит бюджета поселения в сумме 3210,5 тыс. руб.»;</w:t>
      </w:r>
    </w:p>
    <w:p w:rsidR="00C8259E" w:rsidRPr="00C8259E" w:rsidRDefault="00C8259E" w:rsidP="00C8259E">
      <w:pPr>
        <w:pStyle w:val="12"/>
        <w:jc w:val="both"/>
        <w:rPr>
          <w:rFonts w:ascii="Times New Roman" w:hAnsi="Times New Roman" w:cs="Times New Roman"/>
          <w:bCs/>
          <w:sz w:val="16"/>
          <w:szCs w:val="16"/>
        </w:rPr>
      </w:pP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xml:space="preserve"> «8. Установить объем межбюджетных трансфертов, предполагаемых к получению от бюджетов других уровней на 2023 год в сумме 2762,1 тыс. рублей,  на 2024 год в сумме 1887,4 тыс. рублей, на 2025 год  в сумме 1638,3 тыс. рублей  согласно Приложению 5 к настоящему решению</w:t>
      </w:r>
      <w:proofErr w:type="gramStart"/>
      <w:r w:rsidRPr="00C8259E">
        <w:rPr>
          <w:rFonts w:ascii="Times New Roman" w:hAnsi="Times New Roman" w:cs="Times New Roman"/>
          <w:bCs/>
          <w:sz w:val="16"/>
          <w:szCs w:val="16"/>
        </w:rPr>
        <w:t>.»;</w:t>
      </w:r>
      <w:proofErr w:type="gramEnd"/>
    </w:p>
    <w:p w:rsidR="00C8259E" w:rsidRPr="00C8259E" w:rsidRDefault="00C8259E" w:rsidP="00C8259E">
      <w:pPr>
        <w:pStyle w:val="12"/>
        <w:jc w:val="both"/>
        <w:rPr>
          <w:rFonts w:ascii="Times New Roman" w:hAnsi="Times New Roman" w:cs="Times New Roman"/>
          <w:bCs/>
          <w:sz w:val="16"/>
          <w:szCs w:val="16"/>
        </w:rPr>
      </w:pP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xml:space="preserve">«12. Утвердить в составе расходов бюджета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 общий объем бюджетных ассигнований, направляемых на формирование муниципального дорожного фонда </w:t>
      </w:r>
      <w:proofErr w:type="spellStart"/>
      <w:r w:rsidRPr="00C8259E">
        <w:rPr>
          <w:rFonts w:ascii="Times New Roman" w:hAnsi="Times New Roman" w:cs="Times New Roman"/>
          <w:bCs/>
          <w:sz w:val="16"/>
          <w:szCs w:val="16"/>
        </w:rPr>
        <w:t>Трегубовского</w:t>
      </w:r>
      <w:proofErr w:type="spellEnd"/>
      <w:r w:rsidRPr="00C8259E">
        <w:rPr>
          <w:rFonts w:ascii="Times New Roman" w:hAnsi="Times New Roman" w:cs="Times New Roman"/>
          <w:bCs/>
          <w:sz w:val="16"/>
          <w:szCs w:val="16"/>
        </w:rPr>
        <w:t xml:space="preserve"> сельского поселения:</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на 2023 год в размере 2999,1 тыс. рублей, в том числе за счет субсидии из бюджета Новгородской области – 1869,0 тыс. рублей,</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на 2024 год в размере 2039,6 тыс. рублей, в том числе за счет субсидии из бюджета Новгородской области – 1246,0 тыс. рублей,</w:t>
      </w:r>
    </w:p>
    <w:p w:rsidR="00C8259E" w:rsidRPr="00C8259E" w:rsidRDefault="00C8259E" w:rsidP="00C8259E">
      <w:pPr>
        <w:pStyle w:val="12"/>
        <w:jc w:val="both"/>
        <w:rPr>
          <w:rFonts w:ascii="Times New Roman" w:hAnsi="Times New Roman" w:cs="Times New Roman"/>
          <w:bCs/>
          <w:sz w:val="16"/>
          <w:szCs w:val="16"/>
        </w:rPr>
      </w:pPr>
      <w:r w:rsidRPr="00C8259E">
        <w:rPr>
          <w:rFonts w:ascii="Times New Roman" w:hAnsi="Times New Roman" w:cs="Times New Roman"/>
          <w:bCs/>
          <w:sz w:val="16"/>
          <w:szCs w:val="16"/>
        </w:rPr>
        <w:t>- на 2025 год в размере 2100,7 тыс. рублей, в том числе за счет субсидии из бюджета Новгородской области – 1246,0 тыс. рублей</w:t>
      </w:r>
      <w:proofErr w:type="gramStart"/>
      <w:r w:rsidRPr="00C8259E">
        <w:rPr>
          <w:rFonts w:ascii="Times New Roman" w:hAnsi="Times New Roman" w:cs="Times New Roman"/>
          <w:bCs/>
          <w:sz w:val="16"/>
          <w:szCs w:val="16"/>
        </w:rPr>
        <w:t>.».</w:t>
      </w:r>
      <w:proofErr w:type="gramEnd"/>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Внести изменения в приложение № 1, изложив его в следующей редакции:</w:t>
      </w:r>
    </w:p>
    <w:p w:rsidR="00C8259E" w:rsidRPr="00C8259E" w:rsidRDefault="00C8259E" w:rsidP="00C8259E">
      <w:pPr>
        <w:pStyle w:val="12"/>
        <w:jc w:val="center"/>
        <w:rPr>
          <w:rFonts w:ascii="Times New Roman" w:hAnsi="Times New Roman" w:cs="Times New Roman"/>
          <w:b/>
          <w:bCs/>
          <w:sz w:val="16"/>
          <w:szCs w:val="16"/>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tc>
        <w:tc>
          <w:tcPr>
            <w:tcW w:w="5323"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Приложение № 1 к решению</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Перечень главных Администраторов доходов бюджета</w:t>
      </w:r>
    </w:p>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rPr>
          <w:rFonts w:ascii="Times New Roman" w:hAnsi="Times New Roman" w:cs="Times New Roman"/>
          <w:b/>
          <w:bCs/>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Код главы</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Код</w:t>
            </w:r>
          </w:p>
        </w:tc>
        <w:tc>
          <w:tcPr>
            <w:tcW w:w="581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r>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ИНН 5318007536</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КПП 531801001</w:t>
            </w:r>
          </w:p>
        </w:tc>
        <w:tc>
          <w:tcPr>
            <w:tcW w:w="581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Администрация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r>
      <w:tr w:rsidR="00C8259E" w:rsidRPr="00C8259E" w:rsidTr="00C8259E">
        <w:trPr>
          <w:trHeight w:val="138"/>
        </w:trPr>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1 08 04020 01 0000 110</w:t>
            </w:r>
          </w:p>
        </w:tc>
        <w:tc>
          <w:tcPr>
            <w:tcW w:w="581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259E" w:rsidRPr="00C8259E" w:rsidTr="00C8259E">
        <w:trPr>
          <w:trHeight w:val="138"/>
        </w:trPr>
        <w:tc>
          <w:tcPr>
            <w:tcW w:w="850"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1 11 05025 10 0000 120</w:t>
            </w:r>
          </w:p>
        </w:tc>
        <w:tc>
          <w:tcPr>
            <w:tcW w:w="5813" w:type="dxa"/>
            <w:shd w:val="clear" w:color="auto" w:fill="E6E6E6"/>
          </w:tcPr>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8259E" w:rsidRPr="00C8259E" w:rsidTr="00C8259E">
        <w:trPr>
          <w:trHeight w:val="138"/>
        </w:trPr>
        <w:tc>
          <w:tcPr>
            <w:tcW w:w="850"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1 11 05075 10 0000 120</w:t>
            </w:r>
          </w:p>
        </w:tc>
        <w:tc>
          <w:tcPr>
            <w:tcW w:w="5813" w:type="dxa"/>
            <w:shd w:val="clear" w:color="auto" w:fill="auto"/>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сдачи в аренду имущества, составляющего казну сельских поселений (за исключением земельных участков)</w:t>
            </w:r>
          </w:p>
        </w:tc>
      </w:tr>
      <w:tr w:rsidR="00C8259E" w:rsidRPr="00C8259E" w:rsidTr="00C8259E">
        <w:trPr>
          <w:trHeight w:val="132"/>
        </w:trPr>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1 11 09045 10 0000 120</w:t>
            </w:r>
          </w:p>
        </w:tc>
        <w:tc>
          <w:tcPr>
            <w:tcW w:w="581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259E" w:rsidRPr="00C8259E" w:rsidTr="00C8259E">
        <w:trPr>
          <w:trHeight w:val="132"/>
        </w:trPr>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1 14 02053 10 0000 410</w:t>
            </w:r>
          </w:p>
        </w:tc>
        <w:tc>
          <w:tcPr>
            <w:tcW w:w="5813" w:type="dxa"/>
            <w:shd w:val="clear" w:color="auto" w:fill="auto"/>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259E" w:rsidRPr="00C8259E" w:rsidTr="00C8259E">
        <w:trPr>
          <w:trHeight w:val="132"/>
        </w:trPr>
        <w:tc>
          <w:tcPr>
            <w:tcW w:w="850" w:type="dxa"/>
            <w:tcBorders>
              <w:bottom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1 14 06025 10 0000 430</w:t>
            </w:r>
          </w:p>
        </w:tc>
        <w:tc>
          <w:tcPr>
            <w:tcW w:w="5813" w:type="dxa"/>
            <w:tcBorders>
              <w:bottom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продажи    земельных    участков,</w:t>
            </w:r>
            <w:r w:rsidRPr="00C8259E">
              <w:rPr>
                <w:rFonts w:ascii="Times New Roman" w:hAnsi="Times New Roman" w:cs="Times New Roman"/>
                <w:b/>
                <w:bCs/>
                <w:sz w:val="16"/>
                <w:szCs w:val="16"/>
              </w:rPr>
              <w:br/>
              <w:t xml:space="preserve">находящихся  в   собственности   сельских поселений   (за исключением  земельных  участков   муниципальных бюджетных и автономных </w:t>
            </w:r>
            <w:r w:rsidRPr="00C8259E">
              <w:rPr>
                <w:rFonts w:ascii="Times New Roman" w:hAnsi="Times New Roman" w:cs="Times New Roman"/>
                <w:b/>
                <w:bCs/>
                <w:sz w:val="16"/>
                <w:szCs w:val="16"/>
              </w:rPr>
              <w:lastRenderedPageBreak/>
              <w:t xml:space="preserve">учреждений)              </w:t>
            </w:r>
          </w:p>
        </w:tc>
      </w:tr>
      <w:tr w:rsidR="00C8259E" w:rsidRPr="00C8259E" w:rsidTr="00C8259E">
        <w:trPr>
          <w:trHeight w:val="132"/>
        </w:trPr>
        <w:tc>
          <w:tcPr>
            <w:tcW w:w="850" w:type="dxa"/>
            <w:tcBorders>
              <w:bottom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2835"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1 16 07010 10 0000 140</w:t>
            </w:r>
          </w:p>
        </w:tc>
        <w:tc>
          <w:tcPr>
            <w:tcW w:w="5813" w:type="dxa"/>
            <w:tcBorders>
              <w:bottom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8259E" w:rsidRPr="00C8259E" w:rsidTr="00C8259E">
        <w:trPr>
          <w:trHeight w:val="132"/>
        </w:trPr>
        <w:tc>
          <w:tcPr>
            <w:tcW w:w="850" w:type="dxa"/>
            <w:tcBorders>
              <w:bottom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1 16 07090 10 0000 140</w:t>
            </w:r>
          </w:p>
        </w:tc>
        <w:tc>
          <w:tcPr>
            <w:tcW w:w="5813" w:type="dxa"/>
            <w:tcBorders>
              <w:bottom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8259E" w:rsidRPr="00C8259E" w:rsidTr="00C8259E">
        <w:tc>
          <w:tcPr>
            <w:tcW w:w="850"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1 17 01050 10 0000 180</w:t>
            </w:r>
          </w:p>
        </w:tc>
        <w:tc>
          <w:tcPr>
            <w:tcW w:w="5813" w:type="dxa"/>
            <w:tcBorders>
              <w:top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Невыясненные поступления, зачисляемые в бюджет сельских поселений</w:t>
            </w:r>
          </w:p>
        </w:tc>
      </w:tr>
      <w:tr w:rsidR="00C8259E" w:rsidRPr="00C8259E" w:rsidTr="00C8259E">
        <w:tc>
          <w:tcPr>
            <w:tcW w:w="850"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1 17 05050 10 0000 180</w:t>
            </w:r>
          </w:p>
        </w:tc>
        <w:tc>
          <w:tcPr>
            <w:tcW w:w="5813" w:type="dxa"/>
            <w:tcBorders>
              <w:top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неналоговые доходы бюджетов сельских  поселений</w:t>
            </w:r>
          </w:p>
        </w:tc>
      </w:tr>
      <w:tr w:rsidR="00C8259E" w:rsidRPr="00C8259E" w:rsidTr="00C8259E">
        <w:tc>
          <w:tcPr>
            <w:tcW w:w="850"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1 17 15030 10 0000 150</w:t>
            </w:r>
          </w:p>
        </w:tc>
        <w:tc>
          <w:tcPr>
            <w:tcW w:w="5813" w:type="dxa"/>
            <w:tcBorders>
              <w:top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Инициативные платежи, зачисляемые в бюджеты сельских поселений</w:t>
            </w:r>
          </w:p>
        </w:tc>
      </w:tr>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2 02 16001 10 0000 150</w:t>
            </w:r>
          </w:p>
        </w:tc>
        <w:tc>
          <w:tcPr>
            <w:tcW w:w="581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Дотации бюджетам сельских поселений на выравнивание бюджетной обеспеченности из бюджетов муниципальных районов</w:t>
            </w:r>
          </w:p>
        </w:tc>
      </w:tr>
      <w:tr w:rsidR="00C8259E" w:rsidRPr="00C8259E" w:rsidTr="00C8259E">
        <w:tc>
          <w:tcPr>
            <w:tcW w:w="850"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2 02 25299 10 0000 150</w:t>
            </w:r>
          </w:p>
        </w:tc>
        <w:tc>
          <w:tcPr>
            <w:tcW w:w="5813" w:type="dxa"/>
            <w:shd w:val="clear" w:color="auto" w:fill="auto"/>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C8259E" w:rsidRPr="00C8259E" w:rsidTr="00C8259E">
        <w:tc>
          <w:tcPr>
            <w:tcW w:w="850" w:type="dxa"/>
            <w:tcBorders>
              <w:top w:val="single" w:sz="4" w:space="0" w:color="auto"/>
              <w:lef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2 02 29999 10 0000 150</w:t>
            </w:r>
          </w:p>
        </w:tc>
        <w:tc>
          <w:tcPr>
            <w:tcW w:w="5813" w:type="dxa"/>
            <w:tcBorders>
              <w:top w:val="single" w:sz="4" w:space="0" w:color="auto"/>
              <w:right w:val="single" w:sz="4" w:space="0" w:color="auto"/>
            </w:tcBorders>
            <w:shd w:val="clear" w:color="auto" w:fill="auto"/>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субсидии бюджетам сельских поселений</w:t>
            </w:r>
          </w:p>
        </w:tc>
      </w:tr>
      <w:tr w:rsidR="00C8259E" w:rsidRPr="00C8259E" w:rsidTr="00C8259E">
        <w:tc>
          <w:tcPr>
            <w:tcW w:w="850"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2 02 35118 10 0000 150</w:t>
            </w:r>
          </w:p>
        </w:tc>
        <w:tc>
          <w:tcPr>
            <w:tcW w:w="5813" w:type="dxa"/>
            <w:tcBorders>
              <w:top w:val="single" w:sz="4" w:space="0" w:color="auto"/>
            </w:tcBorders>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8259E" w:rsidRPr="00C8259E" w:rsidTr="00C8259E">
        <w:tc>
          <w:tcPr>
            <w:tcW w:w="850"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top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2 02 30024 10 0000 150</w:t>
            </w:r>
          </w:p>
        </w:tc>
        <w:tc>
          <w:tcPr>
            <w:tcW w:w="5813" w:type="dxa"/>
            <w:tcBorders>
              <w:top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Субвенции бюджетам сельских поселений на выполнение передаваемых полномочий субъектов Российской Федерации</w:t>
            </w:r>
          </w:p>
        </w:tc>
      </w:tr>
      <w:tr w:rsidR="00C8259E" w:rsidRPr="00C8259E" w:rsidTr="00C8259E">
        <w:tc>
          <w:tcPr>
            <w:tcW w:w="850" w:type="dxa"/>
            <w:tcBorders>
              <w:bottom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bottom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2 02 40014 10 0000 150</w:t>
            </w:r>
          </w:p>
        </w:tc>
        <w:tc>
          <w:tcPr>
            <w:tcW w:w="5813" w:type="dxa"/>
            <w:tcBorders>
              <w:bottom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8259E" w:rsidRPr="00C8259E" w:rsidTr="00C8259E">
        <w:tc>
          <w:tcPr>
            <w:tcW w:w="850"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2 02 49999 10 0000 150</w:t>
            </w:r>
          </w:p>
        </w:tc>
        <w:tc>
          <w:tcPr>
            <w:tcW w:w="5813" w:type="dxa"/>
            <w:tcBorders>
              <w:bottom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межбюджетные трансферты, передаваемые бюджетам сельских поселений</w:t>
            </w:r>
          </w:p>
        </w:tc>
      </w:tr>
      <w:tr w:rsidR="00C8259E" w:rsidRPr="00C8259E" w:rsidTr="00C8259E">
        <w:trPr>
          <w:trHeight w:val="567"/>
        </w:trPr>
        <w:tc>
          <w:tcPr>
            <w:tcW w:w="850"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Borders>
              <w:bottom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2 07 05030 10 0000 150</w:t>
            </w:r>
          </w:p>
        </w:tc>
        <w:tc>
          <w:tcPr>
            <w:tcW w:w="5813" w:type="dxa"/>
            <w:tcBorders>
              <w:bottom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безвозмездные поступления в бюджеты сельских поселений</w:t>
            </w:r>
          </w:p>
        </w:tc>
      </w:tr>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2 08 05000 10 0000 150</w:t>
            </w:r>
          </w:p>
        </w:tc>
        <w:tc>
          <w:tcPr>
            <w:tcW w:w="5813" w:type="dxa"/>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2 18 60010 10 0000 150</w:t>
            </w:r>
          </w:p>
        </w:tc>
        <w:tc>
          <w:tcPr>
            <w:tcW w:w="5813" w:type="dxa"/>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259E" w:rsidRPr="00C8259E" w:rsidTr="00C8259E">
        <w:tc>
          <w:tcPr>
            <w:tcW w:w="850"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283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2 19 60010 10 0000 150</w:t>
            </w:r>
          </w:p>
        </w:tc>
        <w:tc>
          <w:tcPr>
            <w:tcW w:w="5813" w:type="dxa"/>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3. Внести изменения в приложение № 4, изложив его в следующей редакции:</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tc>
        <w:tc>
          <w:tcPr>
            <w:tcW w:w="5323" w:type="dxa"/>
          </w:tcPr>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 № 4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Поступление доходов</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 бюджет сельского поселения в 2023 - 2025 годах</w:t>
      </w:r>
    </w:p>
    <w:p w:rsidR="00C8259E" w:rsidRPr="00C8259E" w:rsidRDefault="00C8259E" w:rsidP="00C8259E">
      <w:pPr>
        <w:pStyle w:val="12"/>
        <w:jc w:val="center"/>
        <w:rPr>
          <w:rFonts w:ascii="Times New Roman" w:hAnsi="Times New Roman" w:cs="Times New Roman"/>
          <w:b/>
          <w:bCs/>
          <w:sz w:val="16"/>
          <w:szCs w:val="1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C8259E" w:rsidRPr="00C8259E" w:rsidTr="00C8259E">
        <w:trPr>
          <w:trHeight w:val="690"/>
        </w:trPr>
        <w:tc>
          <w:tcPr>
            <w:tcW w:w="2563" w:type="dxa"/>
            <w:vMerge w:val="restart"/>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Код доходов бюджетной классификации Российской Федерации</w:t>
            </w:r>
          </w:p>
        </w:tc>
        <w:tc>
          <w:tcPr>
            <w:tcW w:w="4253" w:type="dxa"/>
            <w:vMerge w:val="restart"/>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 доходов</w:t>
            </w:r>
          </w:p>
        </w:tc>
        <w:tc>
          <w:tcPr>
            <w:tcW w:w="3402" w:type="dxa"/>
            <w:gridSpan w:val="3"/>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СУММА (тыс. руб.)</w:t>
            </w:r>
          </w:p>
        </w:tc>
      </w:tr>
      <w:tr w:rsidR="00C8259E" w:rsidRPr="00C8259E" w:rsidTr="00C8259E">
        <w:trPr>
          <w:trHeight w:val="690"/>
        </w:trPr>
        <w:tc>
          <w:tcPr>
            <w:tcW w:w="2563" w:type="dxa"/>
            <w:vMerge/>
          </w:tcPr>
          <w:p w:rsidR="00C8259E" w:rsidRPr="00C8259E" w:rsidRDefault="00C8259E" w:rsidP="00C8259E">
            <w:pPr>
              <w:pStyle w:val="12"/>
              <w:rPr>
                <w:rFonts w:ascii="Times New Roman" w:hAnsi="Times New Roman" w:cs="Times New Roman"/>
                <w:b/>
                <w:bCs/>
                <w:sz w:val="16"/>
                <w:szCs w:val="16"/>
              </w:rPr>
            </w:pPr>
          </w:p>
        </w:tc>
        <w:tc>
          <w:tcPr>
            <w:tcW w:w="4253" w:type="dxa"/>
            <w:vMerge/>
          </w:tcPr>
          <w:p w:rsidR="00C8259E" w:rsidRPr="00C8259E" w:rsidRDefault="00C8259E" w:rsidP="00C8259E">
            <w:pPr>
              <w:pStyle w:val="12"/>
              <w:rPr>
                <w:rFonts w:ascii="Times New Roman" w:hAnsi="Times New Roman" w:cs="Times New Roman"/>
                <w:b/>
                <w:bCs/>
                <w:sz w:val="16"/>
                <w:szCs w:val="16"/>
              </w:rPr>
            </w:pPr>
          </w:p>
        </w:tc>
        <w:tc>
          <w:tcPr>
            <w:tcW w:w="1134" w:type="dxa"/>
          </w:tcPr>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1134" w:type="dxa"/>
          </w:tcPr>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1134" w:type="dxa"/>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1 00 00000 00 0000 000</w:t>
            </w:r>
          </w:p>
        </w:tc>
        <w:tc>
          <w:tcPr>
            <w:tcW w:w="425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НАЛОГОВЫЕ И НЕНАЛОГОВЫЕ ДОХОДЫ</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7959,9</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8519,2</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8700,5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p>
        </w:tc>
        <w:tc>
          <w:tcPr>
            <w:tcW w:w="425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НАЛОГОВЫЕ ДОХОДЫ</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7924,4</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8483,7</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8665,0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1 01 00000 00 0000 000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НАЛОГИ НА ПРИБЫЛЬ, ДОХОДЫ </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384,7</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405,5</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425,4</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1 01 02000 01 0000 110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Налог на доходы физических лиц</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384,7</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405,5</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425,4</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1 01 02010 01 0000 110</w:t>
            </w:r>
          </w:p>
        </w:tc>
        <w:tc>
          <w:tcPr>
            <w:tcW w:w="4253" w:type="dxa"/>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384,7</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425,4</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1 01 02020 01 0000 110</w:t>
            </w:r>
          </w:p>
        </w:tc>
        <w:tc>
          <w:tcPr>
            <w:tcW w:w="4253" w:type="dxa"/>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w:t>
            </w:r>
            <w:r w:rsidRPr="00C8259E">
              <w:rPr>
                <w:rFonts w:ascii="Times New Roman" w:hAnsi="Times New Roman" w:cs="Times New Roman"/>
                <w:b/>
                <w:bCs/>
                <w:sz w:val="16"/>
                <w:szCs w:val="16"/>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1 01 02030 01 0000 110</w:t>
            </w:r>
          </w:p>
        </w:tc>
        <w:tc>
          <w:tcPr>
            <w:tcW w:w="4253" w:type="dxa"/>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1 03 00000 00 0000 000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НАЛОГИ НА ТОВАРЫ (РАБОТЫ, УСЛУГИ), РЕАЛИЗУЕМЫЕ НА ТЕРРИТОРИИ РОССИЙСКОЙ ФЕДЕРАЦИИ</w:t>
            </w:r>
          </w:p>
        </w:tc>
        <w:tc>
          <w:tcPr>
            <w:tcW w:w="1134" w:type="dxa"/>
            <w:tcBorders>
              <w:bottom w:val="single" w:sz="4"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755,1</w:t>
            </w:r>
          </w:p>
        </w:tc>
        <w:tc>
          <w:tcPr>
            <w:tcW w:w="1134" w:type="dxa"/>
            <w:tcBorders>
              <w:bottom w:val="single" w:sz="4"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793,6</w:t>
            </w:r>
          </w:p>
        </w:tc>
        <w:tc>
          <w:tcPr>
            <w:tcW w:w="1134" w:type="dxa"/>
            <w:tcBorders>
              <w:bottom w:val="single" w:sz="4"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854,7</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1 03 02231 01 0000 110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340,7</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376,4</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1 03 02241 01 0000 110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уплаты акцизов на моторные масла для дизельных и (или) карбюраторных (</w:t>
            </w:r>
            <w:proofErr w:type="spellStart"/>
            <w:r w:rsidRPr="00C8259E">
              <w:rPr>
                <w:rFonts w:ascii="Times New Roman" w:hAnsi="Times New Roman" w:cs="Times New Roman"/>
                <w:b/>
                <w:bCs/>
                <w:sz w:val="16"/>
                <w:szCs w:val="16"/>
              </w:rPr>
              <w:t>инжекторных</w:t>
            </w:r>
            <w:proofErr w:type="spellEnd"/>
            <w:r w:rsidRPr="00C8259E">
              <w:rPr>
                <w:rFonts w:ascii="Times New Roman" w:hAnsi="Times New Roman" w:cs="Times New Roman"/>
                <w:b/>
                <w:b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1,9</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2,2</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1 03 02251 01 0000 110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460,7</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495,2</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530,2</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1 03 02261 01 0000 110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-49,3</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1 05 00000 00 0000 000</w:t>
            </w:r>
          </w:p>
        </w:tc>
        <w:tc>
          <w:tcPr>
            <w:tcW w:w="4253"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НАЛОГИ НА СОВОКУПНЫЙ ДОХОД</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6,6</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6,6</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6,9</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1 05 03010 01 0000 110</w:t>
            </w:r>
          </w:p>
          <w:p w:rsidR="00C8259E" w:rsidRPr="00C8259E" w:rsidRDefault="00C8259E" w:rsidP="00C8259E">
            <w:pPr>
              <w:pStyle w:val="12"/>
              <w:rPr>
                <w:rFonts w:ascii="Times New Roman" w:hAnsi="Times New Roman" w:cs="Times New Roman"/>
                <w:b/>
                <w:bCs/>
                <w:sz w:val="16"/>
                <w:szCs w:val="16"/>
              </w:rPr>
            </w:pP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Единый сельскохозяйственный налог</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6,9</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1 06 00000 00 0000 000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НАЛОГИ НА ИМУЩЕСТВО</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6776,0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7276,0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7376,0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1 06 01000 00 0000 110  </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Налог на имущество физических лиц</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327,0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328,0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330,0</w:t>
            </w:r>
          </w:p>
        </w:tc>
      </w:tr>
      <w:tr w:rsidR="00C8259E" w:rsidRPr="00C8259E" w:rsidTr="00C8259E">
        <w:trPr>
          <w:trHeight w:val="942"/>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1 06 01030 10 0000 110 </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327,0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330,0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1 06 06000 00 0000 110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Земельный налог</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6449,0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6948,0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7046,0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1 06 06030 00 0000 110</w:t>
            </w:r>
          </w:p>
        </w:tc>
        <w:tc>
          <w:tcPr>
            <w:tcW w:w="425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Земельный налог с организаций</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1600,0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1600,0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1 06 06033 10 0000 110</w:t>
            </w:r>
          </w:p>
        </w:tc>
        <w:tc>
          <w:tcPr>
            <w:tcW w:w="425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Земельный налог с организаций, </w:t>
            </w:r>
          </w:p>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обладающих</w:t>
            </w:r>
            <w:proofErr w:type="gramEnd"/>
            <w:r w:rsidRPr="00C8259E">
              <w:rPr>
                <w:rFonts w:ascii="Times New Roman" w:hAnsi="Times New Roman" w:cs="Times New Roman"/>
                <w:b/>
                <w:bCs/>
                <w:sz w:val="16"/>
                <w:szCs w:val="16"/>
              </w:rPr>
              <w:t xml:space="preserve"> земельным участком, расположенным в </w:t>
            </w:r>
          </w:p>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границах</w:t>
            </w:r>
            <w:proofErr w:type="gramEnd"/>
            <w:r w:rsidRPr="00C8259E">
              <w:rPr>
                <w:rFonts w:ascii="Times New Roman" w:hAnsi="Times New Roman" w:cs="Times New Roman"/>
                <w:b/>
                <w:bCs/>
                <w:sz w:val="16"/>
                <w:szCs w:val="16"/>
              </w:rPr>
              <w:t xml:space="preserve"> сельских поселений</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1600,0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1600,0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1 06 06040 00 0000 110</w:t>
            </w:r>
          </w:p>
        </w:tc>
        <w:tc>
          <w:tcPr>
            <w:tcW w:w="425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Земельный налог с физических лиц</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4949,0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5348,0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5446,0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1 06 06043 10 0000 110</w:t>
            </w:r>
          </w:p>
        </w:tc>
        <w:tc>
          <w:tcPr>
            <w:tcW w:w="4253" w:type="dxa"/>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Земельный налог с физических лиц, </w:t>
            </w:r>
          </w:p>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обладающих</w:t>
            </w:r>
            <w:proofErr w:type="gramEnd"/>
            <w:r w:rsidRPr="00C8259E">
              <w:rPr>
                <w:rFonts w:ascii="Times New Roman" w:hAnsi="Times New Roman" w:cs="Times New Roman"/>
                <w:b/>
                <w:bCs/>
                <w:sz w:val="16"/>
                <w:szCs w:val="16"/>
              </w:rPr>
              <w:t xml:space="preserve"> земельным участком, </w:t>
            </w:r>
          </w:p>
          <w:p w:rsidR="00C8259E" w:rsidRPr="00C8259E" w:rsidRDefault="00C8259E" w:rsidP="00C8259E">
            <w:pPr>
              <w:pStyle w:val="12"/>
              <w:jc w:val="center"/>
              <w:rPr>
                <w:rFonts w:ascii="Times New Roman" w:hAnsi="Times New Roman" w:cs="Times New Roman"/>
                <w:b/>
                <w:bCs/>
                <w:sz w:val="16"/>
                <w:szCs w:val="16"/>
              </w:rPr>
            </w:pPr>
            <w:proofErr w:type="gramStart"/>
            <w:r w:rsidRPr="00C8259E">
              <w:rPr>
                <w:rFonts w:ascii="Times New Roman" w:hAnsi="Times New Roman" w:cs="Times New Roman"/>
                <w:b/>
                <w:bCs/>
                <w:sz w:val="16"/>
                <w:szCs w:val="16"/>
              </w:rPr>
              <w:t>расположенным</w:t>
            </w:r>
            <w:proofErr w:type="gramEnd"/>
            <w:r w:rsidRPr="00C8259E">
              <w:rPr>
                <w:rFonts w:ascii="Times New Roman" w:hAnsi="Times New Roman" w:cs="Times New Roman"/>
                <w:b/>
                <w:bCs/>
                <w:sz w:val="16"/>
                <w:szCs w:val="16"/>
              </w:rPr>
              <w:t xml:space="preserve"> в границах сельских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поселений</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4949,0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5348,0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5446,0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1 08 00000 00 0000 000</w:t>
            </w:r>
          </w:p>
        </w:tc>
        <w:tc>
          <w:tcPr>
            <w:tcW w:w="4253"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ГОСУДАРСТВЕННАЯ ПОШЛИНА</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1 08 04000 01 0000 110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r>
      <w:tr w:rsidR="00C8259E" w:rsidRPr="00C8259E" w:rsidTr="00C8259E">
        <w:trPr>
          <w:trHeight w:val="643"/>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1 08 04020 01 1000 110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w:t>
            </w:r>
          </w:p>
        </w:tc>
      </w:tr>
      <w:tr w:rsidR="00C8259E" w:rsidRPr="00C8259E" w:rsidTr="00C8259E">
        <w:trPr>
          <w:trHeight w:val="411"/>
        </w:trPr>
        <w:tc>
          <w:tcPr>
            <w:tcW w:w="2563" w:type="dxa"/>
          </w:tcPr>
          <w:p w:rsidR="00C8259E" w:rsidRPr="00C8259E" w:rsidRDefault="00C8259E" w:rsidP="00C8259E">
            <w:pPr>
              <w:pStyle w:val="12"/>
              <w:jc w:val="center"/>
              <w:rPr>
                <w:rFonts w:ascii="Times New Roman" w:hAnsi="Times New Roman" w:cs="Times New Roman"/>
                <w:b/>
                <w:bCs/>
                <w:sz w:val="16"/>
                <w:szCs w:val="16"/>
              </w:rPr>
            </w:pPr>
          </w:p>
        </w:tc>
        <w:tc>
          <w:tcPr>
            <w:tcW w:w="4253"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НЕНАЛОГОВЫЕ ДОХОДЫ</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1 11 00000 00 0000 000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ДОХОДЫ ОТ ИСПОЛЬЗОВАНИЯ ИМУЩЕСТВА, НАХОДЯЩЕГОСЯ В ГОСУДАРСТВЕННОЙ И МУНИЦИПАЛЬНОЙ СОБСТВЕННОСТИ              </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35,5</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35,5</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35,5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1 11 09045 10 0000 120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1 11 09045 10 0001 120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2 00 00000 00 0000 000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БЕЗВОЗМЕЗДНЫЕ ПОСТУПЛЕНИЯ</w:t>
            </w:r>
          </w:p>
        </w:tc>
        <w:tc>
          <w:tcPr>
            <w:tcW w:w="1134"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2762,1</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1887,4</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1638,3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2 02 00000 00 0000 000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2762,1</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1887,4</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1638,3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2 02 16001 00 0000 150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500,6</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253,3</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2 02 16001 10 0000 150</w:t>
            </w:r>
          </w:p>
          <w:p w:rsidR="00C8259E" w:rsidRPr="00C8259E" w:rsidRDefault="00C8259E" w:rsidP="00C8259E">
            <w:pPr>
              <w:pStyle w:val="12"/>
              <w:jc w:val="center"/>
              <w:rPr>
                <w:rFonts w:ascii="Times New Roman" w:hAnsi="Times New Roman" w:cs="Times New Roman"/>
                <w:b/>
                <w:bCs/>
                <w:sz w:val="16"/>
                <w:szCs w:val="16"/>
              </w:rPr>
            </w:pPr>
          </w:p>
        </w:tc>
        <w:tc>
          <w:tcPr>
            <w:tcW w:w="4253" w:type="dxa"/>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253,3</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2 02 20000 00 0000 150</w:t>
            </w:r>
          </w:p>
        </w:tc>
        <w:tc>
          <w:tcPr>
            <w:tcW w:w="4253" w:type="dxa"/>
            <w:shd w:val="clear" w:color="auto" w:fill="auto"/>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Субсидии  бюджетам бюджетной системы российской Федерации (межбюджетные субсидии) </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1 869,0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r>
      <w:tr w:rsidR="00C8259E" w:rsidRPr="00C8259E" w:rsidTr="00C8259E">
        <w:trPr>
          <w:trHeight w:val="27"/>
        </w:trPr>
        <w:tc>
          <w:tcPr>
            <w:tcW w:w="2563" w:type="dxa"/>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2 02 29999 10 0000 150</w:t>
            </w:r>
          </w:p>
        </w:tc>
        <w:tc>
          <w:tcPr>
            <w:tcW w:w="4253" w:type="dxa"/>
            <w:shd w:val="clear" w:color="auto" w:fill="auto"/>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Прочие субсидии бюджетам сельских поселений</w:t>
            </w:r>
          </w:p>
        </w:tc>
        <w:tc>
          <w:tcPr>
            <w:tcW w:w="1134" w:type="dxa"/>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1 869,0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2 02 29999 10 7152 150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1 869,0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1 246,0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1 246,0</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2 02 30000 10 0000 150</w:t>
            </w:r>
          </w:p>
        </w:tc>
        <w:tc>
          <w:tcPr>
            <w:tcW w:w="4253" w:type="dxa"/>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бюджетной системы российской Федерации</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251,5</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256,8</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261,0</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2 02 30024 10 0000 150</w:t>
            </w:r>
          </w:p>
        </w:tc>
        <w:tc>
          <w:tcPr>
            <w:tcW w:w="4253" w:type="dxa"/>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2 02 30024 10 7028 150</w:t>
            </w:r>
          </w:p>
        </w:tc>
        <w:tc>
          <w:tcPr>
            <w:tcW w:w="4253" w:type="dxa"/>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2 02 30024 10 7065 150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2 02 35118 10 0000 150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114,9</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120,2</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124,4</w:t>
            </w:r>
          </w:p>
        </w:tc>
      </w:tr>
      <w:tr w:rsidR="00C8259E" w:rsidRPr="00C8259E" w:rsidTr="00C8259E">
        <w:trPr>
          <w:trHeight w:val="27"/>
        </w:trPr>
        <w:tc>
          <w:tcPr>
            <w:tcW w:w="2563"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2 02 40000 00 0000 150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Иные межбюджетные трансферты</w:t>
            </w:r>
          </w:p>
        </w:tc>
        <w:tc>
          <w:tcPr>
            <w:tcW w:w="1134" w:type="dxa"/>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141,0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2 02 40014 00 0000 150</w:t>
            </w:r>
          </w:p>
        </w:tc>
        <w:tc>
          <w:tcPr>
            <w:tcW w:w="4253" w:type="dxa"/>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141,0</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c>
          <w:tcPr>
            <w:tcW w:w="1134" w:type="dxa"/>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2 02 40014 10 0000 150</w:t>
            </w:r>
          </w:p>
        </w:tc>
        <w:tc>
          <w:tcPr>
            <w:tcW w:w="425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141,0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r>
      <w:tr w:rsidR="00C8259E" w:rsidRPr="00C8259E" w:rsidTr="00C8259E">
        <w:trPr>
          <w:trHeight w:val="27"/>
        </w:trPr>
        <w:tc>
          <w:tcPr>
            <w:tcW w:w="2563"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ВСЕГО ДОХОДОВ</w:t>
            </w:r>
          </w:p>
        </w:tc>
        <w:tc>
          <w:tcPr>
            <w:tcW w:w="4253" w:type="dxa"/>
            <w:vAlign w:val="bottom"/>
          </w:tcPr>
          <w:p w:rsidR="00C8259E" w:rsidRPr="00C8259E" w:rsidRDefault="00C8259E" w:rsidP="00C8259E">
            <w:pPr>
              <w:pStyle w:val="12"/>
              <w:jc w:val="center"/>
              <w:rPr>
                <w:rFonts w:ascii="Times New Roman" w:hAnsi="Times New Roman" w:cs="Times New Roman"/>
                <w:b/>
                <w:bCs/>
                <w:sz w:val="16"/>
                <w:szCs w:val="16"/>
              </w:rPr>
            </w:pPr>
          </w:p>
        </w:tc>
        <w:tc>
          <w:tcPr>
            <w:tcW w:w="1134" w:type="dxa"/>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10722,0</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10406,6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10338,8</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4. Внести изменения в приложение № 5, изложив его в следующей редакции:</w:t>
      </w:r>
    </w:p>
    <w:p w:rsidR="00C8259E" w:rsidRPr="00C8259E" w:rsidRDefault="00C8259E" w:rsidP="00C8259E">
      <w:pPr>
        <w:pStyle w:val="12"/>
        <w:jc w:val="center"/>
        <w:rPr>
          <w:rFonts w:ascii="Times New Roman" w:hAnsi="Times New Roman" w:cs="Times New Roman"/>
          <w:b/>
          <w:bCs/>
          <w:sz w:val="16"/>
          <w:szCs w:val="16"/>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tc>
        <w:tc>
          <w:tcPr>
            <w:tcW w:w="5323" w:type="dxa"/>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 № 5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Объем межбюджетных трансфертов, предполагаемых</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 получению от бюджетов других уровней,</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2024-2025 годов</w:t>
      </w:r>
    </w:p>
    <w:p w:rsidR="00C8259E" w:rsidRPr="00C8259E" w:rsidRDefault="00C8259E" w:rsidP="00C8259E">
      <w:pPr>
        <w:pStyle w:val="12"/>
        <w:jc w:val="center"/>
        <w:rPr>
          <w:rFonts w:ascii="Times New Roman" w:hAnsi="Times New Roman" w:cs="Times New Roman"/>
          <w:b/>
          <w:bCs/>
          <w:sz w:val="16"/>
          <w:szCs w:val="16"/>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C8259E" w:rsidRPr="00C8259E" w:rsidTr="00C8259E">
        <w:trPr>
          <w:trHeight w:val="330"/>
        </w:trPr>
        <w:tc>
          <w:tcPr>
            <w:tcW w:w="2552" w:type="dxa"/>
            <w:vMerge w:val="restart"/>
            <w:tcBorders>
              <w:top w:val="single" w:sz="6" w:space="0" w:color="auto"/>
              <w:left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КБК</w:t>
            </w:r>
          </w:p>
        </w:tc>
        <w:tc>
          <w:tcPr>
            <w:tcW w:w="4111" w:type="dxa"/>
            <w:vMerge w:val="restart"/>
            <w:tcBorders>
              <w:top w:val="single" w:sz="6" w:space="0" w:color="auto"/>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Наименование доходов</w:t>
            </w:r>
          </w:p>
        </w:tc>
        <w:tc>
          <w:tcPr>
            <w:tcW w:w="3544" w:type="dxa"/>
            <w:gridSpan w:val="3"/>
            <w:tcBorders>
              <w:top w:val="single" w:sz="6" w:space="0" w:color="auto"/>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Сумма (тыс. руб.)</w:t>
            </w:r>
          </w:p>
        </w:tc>
      </w:tr>
      <w:tr w:rsidR="00C8259E" w:rsidRPr="00C8259E" w:rsidTr="00C8259E">
        <w:trPr>
          <w:trHeight w:val="330"/>
        </w:trPr>
        <w:tc>
          <w:tcPr>
            <w:tcW w:w="2552" w:type="dxa"/>
            <w:vMerge/>
            <w:tcBorders>
              <w:left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p>
        </w:tc>
        <w:tc>
          <w:tcPr>
            <w:tcW w:w="4111" w:type="dxa"/>
            <w:vMerge/>
            <w:tcBorders>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p>
        </w:tc>
        <w:tc>
          <w:tcPr>
            <w:tcW w:w="1276" w:type="dxa"/>
            <w:tcBorders>
              <w:top w:val="single" w:sz="6" w:space="0" w:color="auto"/>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1134" w:type="dxa"/>
            <w:tcBorders>
              <w:top w:val="single" w:sz="6" w:space="0" w:color="auto"/>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1134" w:type="dxa"/>
            <w:tcBorders>
              <w:top w:val="single" w:sz="6" w:space="0" w:color="auto"/>
              <w:left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362"/>
        </w:trPr>
        <w:tc>
          <w:tcPr>
            <w:tcW w:w="255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2 00 00000 00 0000 000</w:t>
            </w:r>
          </w:p>
        </w:tc>
        <w:tc>
          <w:tcPr>
            <w:tcW w:w="4111" w:type="dxa"/>
            <w:tcBorders>
              <w:top w:val="single" w:sz="6" w:space="0" w:color="auto"/>
              <w:left w:val="single" w:sz="6" w:space="0" w:color="auto"/>
              <w:bottom w:val="single" w:sz="6" w:space="0" w:color="auto"/>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2762,1</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1887,4</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1638,3</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2762,1</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1887,4</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1638,3</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2 02 16001 00 0000 150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500,6</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253,3</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2 02 16001 10 0000 150</w:t>
            </w:r>
          </w:p>
          <w:p w:rsidR="00C8259E" w:rsidRPr="00C8259E" w:rsidRDefault="00C8259E" w:rsidP="00C8259E">
            <w:pPr>
              <w:pStyle w:val="12"/>
              <w:jc w:val="center"/>
              <w:rPr>
                <w:rFonts w:ascii="Times New Roman" w:hAnsi="Times New Roman" w:cs="Times New Roman"/>
                <w:b/>
                <w:bCs/>
                <w:sz w:val="16"/>
                <w:szCs w:val="16"/>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500,6</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253,3</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1 869,0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1 869,0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1 246,0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1 869,0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1 246,0</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1 246,0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2 02 30000 10 0000 150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251,5</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256,8</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261,0</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136,6</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319"/>
        </w:trPr>
        <w:tc>
          <w:tcPr>
            <w:tcW w:w="2552" w:type="dxa"/>
            <w:tcBorders>
              <w:top w:val="single" w:sz="6" w:space="0" w:color="auto"/>
              <w:left w:val="single" w:sz="6" w:space="0" w:color="auto"/>
              <w:bottom w:val="single" w:sz="2" w:space="0" w:color="000000"/>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2 02 30024 10 7065 150</w:t>
            </w:r>
          </w:p>
        </w:tc>
        <w:tc>
          <w:tcPr>
            <w:tcW w:w="4111" w:type="dxa"/>
            <w:tcBorders>
              <w:top w:val="single" w:sz="6" w:space="0" w:color="auto"/>
              <w:left w:val="single" w:sz="6" w:space="0" w:color="auto"/>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Borders>
              <w:top w:val="single" w:sz="6" w:space="0" w:color="auto"/>
              <w:left w:val="single" w:sz="4" w:space="0" w:color="auto"/>
              <w:bottom w:val="single" w:sz="2" w:space="0" w:color="000000"/>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319"/>
        </w:trPr>
        <w:tc>
          <w:tcPr>
            <w:tcW w:w="255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2 02 35118 10 0000 150</w:t>
            </w:r>
          </w:p>
        </w:tc>
        <w:tc>
          <w:tcPr>
            <w:tcW w:w="4111" w:type="dxa"/>
            <w:tcBorders>
              <w:top w:val="single" w:sz="6" w:space="0" w:color="auto"/>
              <w:left w:val="single" w:sz="6" w:space="0" w:color="auto"/>
              <w:bottom w:val="single" w:sz="6" w:space="0" w:color="auto"/>
              <w:right w:val="single" w:sz="4"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114,9</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120,2</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124,4</w:t>
            </w:r>
          </w:p>
        </w:tc>
      </w:tr>
      <w:tr w:rsidR="00C8259E" w:rsidRPr="00C8259E" w:rsidTr="00C8259E">
        <w:trPr>
          <w:trHeight w:val="319"/>
        </w:trPr>
        <w:tc>
          <w:tcPr>
            <w:tcW w:w="255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2 02 40000 00 0000 150</w:t>
            </w:r>
          </w:p>
        </w:tc>
        <w:tc>
          <w:tcPr>
            <w:tcW w:w="4111" w:type="dxa"/>
            <w:tcBorders>
              <w:top w:val="single" w:sz="6" w:space="0" w:color="auto"/>
              <w:left w:val="single" w:sz="6" w:space="0" w:color="auto"/>
              <w:bottom w:val="single" w:sz="6" w:space="0" w:color="auto"/>
              <w:right w:val="single" w:sz="4"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141,0</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r>
      <w:tr w:rsidR="00C8259E" w:rsidRPr="00C8259E" w:rsidTr="00C8259E">
        <w:trPr>
          <w:trHeight w:val="319"/>
        </w:trPr>
        <w:tc>
          <w:tcPr>
            <w:tcW w:w="255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2 02 40014 00 0000 150</w:t>
            </w:r>
          </w:p>
        </w:tc>
        <w:tc>
          <w:tcPr>
            <w:tcW w:w="4111" w:type="dxa"/>
            <w:tcBorders>
              <w:top w:val="single" w:sz="6" w:space="0" w:color="auto"/>
              <w:left w:val="single" w:sz="6" w:space="0" w:color="auto"/>
              <w:bottom w:val="single" w:sz="6" w:space="0" w:color="auto"/>
              <w:right w:val="single" w:sz="4" w:space="0" w:color="auto"/>
            </w:tcBorders>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141,0</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131,3</w:t>
            </w:r>
          </w:p>
        </w:tc>
      </w:tr>
      <w:tr w:rsidR="00C8259E" w:rsidRPr="00C8259E" w:rsidTr="00C8259E">
        <w:trPr>
          <w:trHeight w:val="319"/>
        </w:trPr>
        <w:tc>
          <w:tcPr>
            <w:tcW w:w="255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2 02 40014 10 0000 150</w:t>
            </w:r>
          </w:p>
        </w:tc>
        <w:tc>
          <w:tcPr>
            <w:tcW w:w="4111" w:type="dxa"/>
            <w:tcBorders>
              <w:top w:val="single" w:sz="6" w:space="0" w:color="auto"/>
              <w:left w:val="single" w:sz="6" w:space="0" w:color="auto"/>
              <w:bottom w:val="single" w:sz="6" w:space="0" w:color="auto"/>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141,0</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c>
          <w:tcPr>
            <w:tcW w:w="1134" w:type="dxa"/>
            <w:tcBorders>
              <w:top w:val="single" w:sz="6" w:space="0" w:color="auto"/>
              <w:left w:val="single" w:sz="4"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5. Внести изменения в приложение № 6, изложив его в следующей редакции:</w:t>
      </w:r>
    </w:p>
    <w:p w:rsidR="00C8259E" w:rsidRPr="00C8259E" w:rsidRDefault="00C8259E" w:rsidP="00C8259E">
      <w:pPr>
        <w:pStyle w:val="12"/>
        <w:jc w:val="center"/>
        <w:rPr>
          <w:rFonts w:ascii="Times New Roman" w:hAnsi="Times New Roman" w:cs="Times New Roman"/>
          <w:b/>
          <w:bCs/>
          <w:sz w:val="16"/>
          <w:szCs w:val="16"/>
        </w:rPr>
      </w:pPr>
    </w:p>
    <w:tbl>
      <w:tblPr>
        <w:tblpPr w:leftFromText="180" w:rightFromText="180" w:vertAnchor="text" w:horzAnchor="margin" w:tblpY="-208"/>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tc>
        <w:tc>
          <w:tcPr>
            <w:tcW w:w="5323" w:type="dxa"/>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Приложение № 6 к решению</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center"/>
        <w:rPr>
          <w:rFonts w:ascii="Times New Roman" w:hAnsi="Times New Roman" w:cs="Times New Roman"/>
          <w:b/>
          <w:bCs/>
          <w:sz w:val="16"/>
          <w:szCs w:val="16"/>
          <w:lang w:val="en-US"/>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8259E">
        <w:rPr>
          <w:rFonts w:ascii="Times New Roman" w:hAnsi="Times New Roman" w:cs="Times New Roman"/>
          <w:b/>
          <w:bCs/>
          <w:sz w:val="16"/>
          <w:szCs w:val="16"/>
        </w:rPr>
        <w:t>видов расходов классификации расходов бюджета</w:t>
      </w:r>
      <w:proofErr w:type="gramEnd"/>
      <w:r w:rsidRPr="00C8259E">
        <w:rPr>
          <w:rFonts w:ascii="Times New Roman" w:hAnsi="Times New Roman" w:cs="Times New Roman"/>
          <w:b/>
          <w:bCs/>
          <w:sz w:val="16"/>
          <w:szCs w:val="16"/>
        </w:rPr>
        <w:t xml:space="preserve">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 год и плановый период 2024 - 2025 годов*</w:t>
      </w:r>
    </w:p>
    <w:p w:rsidR="00C8259E" w:rsidRPr="00C8259E" w:rsidRDefault="00C8259E" w:rsidP="00C8259E">
      <w:pPr>
        <w:pStyle w:val="12"/>
        <w:rPr>
          <w:rFonts w:ascii="Times New Roman" w:hAnsi="Times New Roman" w:cs="Times New Roman"/>
          <w:b/>
          <w:bCs/>
          <w:sz w:val="16"/>
          <w:szCs w:val="16"/>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C8259E" w:rsidRPr="00C8259E" w:rsidTr="00C8259E">
        <w:trPr>
          <w:trHeight w:val="413"/>
        </w:trPr>
        <w:tc>
          <w:tcPr>
            <w:tcW w:w="3544"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c>
          <w:tcPr>
            <w:tcW w:w="567"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РЗ</w:t>
            </w:r>
          </w:p>
        </w:tc>
        <w:tc>
          <w:tcPr>
            <w:tcW w:w="567"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roofErr w:type="spellStart"/>
            <w:proofErr w:type="gramStart"/>
            <w:r w:rsidRPr="00C8259E">
              <w:rPr>
                <w:rFonts w:ascii="Times New Roman" w:hAnsi="Times New Roman" w:cs="Times New Roman"/>
                <w:b/>
                <w:bCs/>
                <w:sz w:val="16"/>
                <w:szCs w:val="16"/>
              </w:rPr>
              <w:t>Пр</w:t>
            </w:r>
            <w:proofErr w:type="spellEnd"/>
            <w:proofErr w:type="gramEnd"/>
          </w:p>
        </w:tc>
        <w:tc>
          <w:tcPr>
            <w:tcW w:w="1701"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ЦСР</w:t>
            </w:r>
          </w:p>
        </w:tc>
        <w:tc>
          <w:tcPr>
            <w:tcW w:w="567"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ВР</w:t>
            </w:r>
          </w:p>
        </w:tc>
        <w:tc>
          <w:tcPr>
            <w:tcW w:w="3261" w:type="dxa"/>
            <w:gridSpan w:val="3"/>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Сумма</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(тыс. рублей)</w:t>
            </w:r>
          </w:p>
        </w:tc>
      </w:tr>
      <w:tr w:rsidR="00C8259E" w:rsidRPr="00C8259E" w:rsidTr="00C8259E">
        <w:trPr>
          <w:trHeight w:val="412"/>
        </w:trPr>
        <w:tc>
          <w:tcPr>
            <w:tcW w:w="3544"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701"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993"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1134"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302"/>
        </w:trPr>
        <w:tc>
          <w:tcPr>
            <w:tcW w:w="3544" w:type="dxa"/>
            <w:tcBorders>
              <w:top w:val="single" w:sz="6" w:space="0" w:color="auto"/>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6" w:space="0" w:color="auto"/>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5917,9</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5417,9</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5417,9</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w:t>
            </w:r>
            <w:proofErr w:type="gramStart"/>
            <w:r w:rsidRPr="00C8259E">
              <w:rPr>
                <w:rFonts w:ascii="Times New Roman" w:hAnsi="Times New Roman" w:cs="Times New Roman"/>
                <w:b/>
                <w:bCs/>
                <w:sz w:val="16"/>
                <w:szCs w:val="16"/>
              </w:rPr>
              <w:t>высшего</w:t>
            </w:r>
            <w:proofErr w:type="gramEnd"/>
            <w:r w:rsidRPr="00C8259E">
              <w:rPr>
                <w:rFonts w:ascii="Times New Roman" w:hAnsi="Times New Roman" w:cs="Times New Roman"/>
                <w:b/>
                <w:bCs/>
                <w:sz w:val="16"/>
                <w:szCs w:val="16"/>
              </w:rPr>
              <w:t xml:space="preserve">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функций Главы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Правительства Российской Федерации, </w:t>
            </w:r>
            <w:proofErr w:type="gramStart"/>
            <w:r w:rsidRPr="00C8259E">
              <w:rPr>
                <w:rFonts w:ascii="Times New Roman" w:hAnsi="Times New Roman" w:cs="Times New Roman"/>
                <w:b/>
                <w:bCs/>
                <w:sz w:val="16"/>
                <w:szCs w:val="16"/>
              </w:rPr>
              <w:t>высших</w:t>
            </w:r>
            <w:proofErr w:type="gramEnd"/>
            <w:r w:rsidRPr="00C8259E">
              <w:rPr>
                <w:rFonts w:ascii="Times New Roman" w:hAnsi="Times New Roman" w:cs="Times New Roman"/>
                <w:b/>
                <w:bCs/>
                <w:sz w:val="16"/>
                <w:szCs w:val="16"/>
              </w:rPr>
              <w:t xml:space="preserve"> исполнительных</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4" w:space="0" w:color="auto"/>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4300,3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4300,3</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4" w:space="0" w:color="auto"/>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функций аппарата Администрации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w:t>
            </w:r>
            <w:r w:rsidRPr="00C8259E">
              <w:rPr>
                <w:rFonts w:ascii="Times New Roman" w:hAnsi="Times New Roman" w:cs="Times New Roman"/>
                <w:b/>
                <w:bCs/>
                <w:sz w:val="16"/>
                <w:szCs w:val="16"/>
              </w:rPr>
              <w:lastRenderedPageBreak/>
              <w:t>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870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деятельности старост населенных пунктов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3313,8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2089,6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2150,7</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3008,8</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2999,1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2999,1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Иные закупки товаров, работ и услуг для </w:t>
            </w:r>
            <w:r w:rsidRPr="00C8259E">
              <w:rPr>
                <w:rFonts w:ascii="Times New Roman" w:hAnsi="Times New Roman" w:cs="Times New Roman"/>
                <w:b/>
                <w:bCs/>
                <w:sz w:val="16"/>
                <w:szCs w:val="16"/>
              </w:rPr>
              <w:lastRenderedPageBreak/>
              <w:t>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Проведение мероприятий по созданию условий для развития малого и среднего предпринимательства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4265,7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2479,3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2130,5</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2360,6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2011,8</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w:t>
            </w:r>
            <w:r w:rsidRPr="00C8259E">
              <w:rPr>
                <w:rFonts w:ascii="Times New Roman" w:hAnsi="Times New Roman" w:cs="Times New Roman"/>
                <w:b/>
                <w:bCs/>
                <w:sz w:val="16"/>
                <w:szCs w:val="16"/>
              </w:rPr>
              <w:lastRenderedPageBreak/>
              <w:t>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2360,6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2011,8</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604,1</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407,6</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38"/>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Реализация мероприятий по уничтожению борщевика Сосновского</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168,0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мероприятий по реализации приоритетных  проектов поддержки местных инициатив граждан за счет средств бюджета поселения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мероприятий по организации профессионального образования и дополнительного профессионального </w:t>
            </w:r>
            <w:r w:rsidRPr="00C8259E">
              <w:rPr>
                <w:rFonts w:ascii="Times New Roman" w:hAnsi="Times New Roman" w:cs="Times New Roman"/>
                <w:b/>
                <w:bCs/>
                <w:sz w:val="16"/>
                <w:szCs w:val="16"/>
              </w:rPr>
              <w:lastRenderedPageBreak/>
              <w:t>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работе с детьми и молодежью в поселении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Культура, кинематография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Другие вопросы в области культуры, кинематографии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1134"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Закупка товаров, работ и услуг для </w:t>
            </w:r>
            <w:r w:rsidRPr="00C8259E">
              <w:rPr>
                <w:rFonts w:ascii="Times New Roman" w:hAnsi="Times New Roman" w:cs="Times New Roman"/>
                <w:b/>
                <w:bCs/>
                <w:sz w:val="16"/>
                <w:szCs w:val="16"/>
              </w:rPr>
              <w:lastRenderedPageBreak/>
              <w:t>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10187,2*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9903,7*</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 без учета условно утвержденных расходов на 2024 год в сумме 219,4 тыс. рублей, и на 2025 год в сумме 435,1</w:t>
      </w:r>
      <w:r>
        <w:rPr>
          <w:rFonts w:ascii="Times New Roman" w:hAnsi="Times New Roman" w:cs="Times New Roman"/>
          <w:b/>
          <w:bCs/>
          <w:sz w:val="16"/>
          <w:szCs w:val="16"/>
        </w:rPr>
        <w:t xml:space="preserve"> тыс. рублей</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6. Внести изменения в приложение № 7, изложив его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center"/>
              <w:rPr>
                <w:rFonts w:ascii="Times New Roman" w:hAnsi="Times New Roman" w:cs="Times New Roman"/>
                <w:b/>
                <w:bCs/>
                <w:sz w:val="16"/>
                <w:szCs w:val="16"/>
              </w:rPr>
            </w:pPr>
          </w:p>
        </w:tc>
        <w:tc>
          <w:tcPr>
            <w:tcW w:w="5323" w:type="dxa"/>
          </w:tcPr>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 № 7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Ведомственная структура расходов бюджета</w:t>
      </w:r>
    </w:p>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 – 2025 годов*</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C8259E" w:rsidRPr="00C8259E" w:rsidTr="00C8259E">
        <w:trPr>
          <w:trHeight w:val="413"/>
        </w:trPr>
        <w:tc>
          <w:tcPr>
            <w:tcW w:w="3261"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c>
          <w:tcPr>
            <w:tcW w:w="709"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Ведомство</w:t>
            </w:r>
          </w:p>
        </w:tc>
        <w:tc>
          <w:tcPr>
            <w:tcW w:w="425"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РЗ</w:t>
            </w:r>
          </w:p>
        </w:tc>
        <w:tc>
          <w:tcPr>
            <w:tcW w:w="567"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roofErr w:type="spellStart"/>
            <w:proofErr w:type="gramStart"/>
            <w:r w:rsidRPr="00C8259E">
              <w:rPr>
                <w:rFonts w:ascii="Times New Roman" w:hAnsi="Times New Roman" w:cs="Times New Roman"/>
                <w:b/>
                <w:bCs/>
                <w:sz w:val="16"/>
                <w:szCs w:val="16"/>
              </w:rPr>
              <w:t>Пр</w:t>
            </w:r>
            <w:proofErr w:type="spellEnd"/>
            <w:proofErr w:type="gramEnd"/>
          </w:p>
        </w:tc>
        <w:tc>
          <w:tcPr>
            <w:tcW w:w="1559"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ЦСР</w:t>
            </w:r>
          </w:p>
        </w:tc>
        <w:tc>
          <w:tcPr>
            <w:tcW w:w="709" w:type="dxa"/>
            <w:vMerge w:val="restart"/>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ВР</w:t>
            </w:r>
          </w:p>
        </w:tc>
        <w:tc>
          <w:tcPr>
            <w:tcW w:w="2977" w:type="dxa"/>
            <w:gridSpan w:val="3"/>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Сумма</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(тыс. рублей)</w:t>
            </w:r>
          </w:p>
        </w:tc>
      </w:tr>
      <w:tr w:rsidR="00C8259E" w:rsidRPr="00C8259E" w:rsidTr="00C8259E">
        <w:trPr>
          <w:trHeight w:val="412"/>
        </w:trPr>
        <w:tc>
          <w:tcPr>
            <w:tcW w:w="3261"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425"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567"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559"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vMerge/>
            <w:tcBorders>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992"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993" w:type="dxa"/>
            <w:tcBorders>
              <w:top w:val="single" w:sz="2" w:space="0" w:color="000000"/>
              <w:left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302"/>
        </w:trPr>
        <w:tc>
          <w:tcPr>
            <w:tcW w:w="3261" w:type="dxa"/>
            <w:tcBorders>
              <w:top w:val="single" w:sz="6" w:space="0" w:color="auto"/>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6" w:space="0" w:color="auto"/>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6" w:space="0" w:color="auto"/>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10187,2*</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9903,7*</w:t>
            </w:r>
          </w:p>
        </w:tc>
      </w:tr>
      <w:tr w:rsidR="00C8259E" w:rsidRPr="00C8259E" w:rsidTr="00C8259E">
        <w:trPr>
          <w:trHeight w:val="302"/>
        </w:trPr>
        <w:tc>
          <w:tcPr>
            <w:tcW w:w="3261" w:type="dxa"/>
            <w:tcBorders>
              <w:top w:val="single" w:sz="6" w:space="0" w:color="auto"/>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6" w:space="0" w:color="auto"/>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6" w:space="0" w:color="auto"/>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6" w:space="0" w:color="auto"/>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5917,9</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5417,9</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5417,9</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w:t>
            </w:r>
            <w:proofErr w:type="gramStart"/>
            <w:r w:rsidRPr="00C8259E">
              <w:rPr>
                <w:rFonts w:ascii="Times New Roman" w:hAnsi="Times New Roman" w:cs="Times New Roman"/>
                <w:b/>
                <w:bCs/>
                <w:sz w:val="16"/>
                <w:szCs w:val="16"/>
              </w:rPr>
              <w:t>высшего</w:t>
            </w:r>
            <w:proofErr w:type="gramEnd"/>
            <w:r w:rsidRPr="00C8259E">
              <w:rPr>
                <w:rFonts w:ascii="Times New Roman" w:hAnsi="Times New Roman" w:cs="Times New Roman"/>
                <w:b/>
                <w:bCs/>
                <w:sz w:val="16"/>
                <w:szCs w:val="16"/>
              </w:rPr>
              <w:t xml:space="preserve">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функций Главы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Правительства Российской Федерации, </w:t>
            </w:r>
            <w:proofErr w:type="gramStart"/>
            <w:r w:rsidRPr="00C8259E">
              <w:rPr>
                <w:rFonts w:ascii="Times New Roman" w:hAnsi="Times New Roman" w:cs="Times New Roman"/>
                <w:b/>
                <w:bCs/>
                <w:sz w:val="16"/>
                <w:szCs w:val="16"/>
              </w:rPr>
              <w:t>высших</w:t>
            </w:r>
            <w:proofErr w:type="gramEnd"/>
            <w:r w:rsidRPr="00C8259E">
              <w:rPr>
                <w:rFonts w:ascii="Times New Roman" w:hAnsi="Times New Roman" w:cs="Times New Roman"/>
                <w:b/>
                <w:bCs/>
                <w:sz w:val="16"/>
                <w:szCs w:val="16"/>
              </w:rPr>
              <w:t xml:space="preserve"> исполнительных</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4" w:space="0" w:color="auto"/>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4300,3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4300,3</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4" w:space="0" w:color="auto"/>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w:t>
            </w:r>
            <w:r w:rsidRPr="00C8259E">
              <w:rPr>
                <w:rFonts w:ascii="Times New Roman" w:hAnsi="Times New Roman" w:cs="Times New Roman"/>
                <w:b/>
                <w:bCs/>
                <w:sz w:val="16"/>
                <w:szCs w:val="16"/>
              </w:rPr>
              <w:lastRenderedPageBreak/>
              <w:t xml:space="preserve">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 xml:space="preserve">Финансовое обеспечение функций аппарата Администрации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149,2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12 0 00 70280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136,1</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государственных полномочий по определению перечня должностных лиц, </w:t>
            </w:r>
            <w:r w:rsidRPr="00C8259E">
              <w:rPr>
                <w:rFonts w:ascii="Times New Roman" w:hAnsi="Times New Roman" w:cs="Times New Roman"/>
                <w:b/>
                <w:bCs/>
                <w:sz w:val="16"/>
                <w:szCs w:val="16"/>
              </w:rPr>
              <w:lastRenderedPageBreak/>
              <w:t>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12 0 00 70650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06</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12 0 00 20190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11</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870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деятельности старост населенных пунктов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114,9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124,4</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Расходы на выплаты персоналу в целях </w:t>
            </w:r>
            <w:r w:rsidRPr="00C8259E">
              <w:rPr>
                <w:rFonts w:ascii="Times New Roman" w:hAnsi="Times New Roman" w:cs="Times New Roman"/>
                <w:b/>
                <w:bCs/>
                <w:sz w:val="16"/>
                <w:szCs w:val="16"/>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73,2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12 0 00 51180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3313,8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2089,6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2150,7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3008,8</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2999,1</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2999,1</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2039,6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2100,7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по содержанию автомобильных </w:t>
            </w:r>
            <w:r w:rsidRPr="00C8259E">
              <w:rPr>
                <w:rFonts w:ascii="Times New Roman" w:hAnsi="Times New Roman" w:cs="Times New Roman"/>
                <w:b/>
                <w:bCs/>
                <w:sz w:val="16"/>
                <w:szCs w:val="16"/>
              </w:rPr>
              <w:lastRenderedPageBreak/>
              <w:t xml:space="preserve">дорог местного значения вне границ населенных пунктов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Проведение мероприятий по созданию условий для развития малого и среднего предпринимательства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полномочий по финансовой поддержке субъектов малого и среднего предпринимательства из средств бюджета поселения</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4265,7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2479,3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2130,5</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12 0 00 00045</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38"/>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4147,0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2360,6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2011,8</w:t>
            </w:r>
          </w:p>
        </w:tc>
      </w:tr>
      <w:tr w:rsidR="00C8259E" w:rsidRPr="00C8259E" w:rsidTr="00C8259E">
        <w:trPr>
          <w:trHeight w:val="226"/>
        </w:trPr>
        <w:tc>
          <w:tcPr>
            <w:tcW w:w="3261" w:type="dxa"/>
            <w:tcBorders>
              <w:top w:val="single" w:sz="2" w:space="0" w:color="000000"/>
              <w:left w:val="single" w:sz="2" w:space="0" w:color="000000"/>
              <w:bottom w:val="single" w:sz="2" w:space="0" w:color="000000"/>
              <w:right w:val="single" w:sz="4"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4147,0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2360,6</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2011,8</w:t>
            </w:r>
          </w:p>
        </w:tc>
      </w:tr>
      <w:tr w:rsidR="00C8259E" w:rsidRPr="00C8259E" w:rsidTr="00C8259E">
        <w:trPr>
          <w:trHeight w:val="226"/>
        </w:trPr>
        <w:tc>
          <w:tcPr>
            <w:tcW w:w="3261" w:type="dxa"/>
            <w:tcBorders>
              <w:top w:val="single" w:sz="2" w:space="0" w:color="000000"/>
              <w:left w:val="single" w:sz="2" w:space="0" w:color="000000"/>
              <w:bottom w:val="single" w:sz="2" w:space="0" w:color="000000"/>
              <w:right w:val="single" w:sz="4" w:space="0" w:color="auto"/>
            </w:tcBorders>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01 0 03 00000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26"/>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26"/>
        </w:trPr>
        <w:tc>
          <w:tcPr>
            <w:tcW w:w="3261"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709"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604,1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407,6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Реализация мероприятий по уничтожению борщевика Сосновского</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реализации проектов местных инициатив граждан в решении  вопросов местного значения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01 0 07 00000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168,0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Софинансирование</w:t>
            </w:r>
            <w:proofErr w:type="spellEnd"/>
            <w:r w:rsidRPr="00C8259E">
              <w:rPr>
                <w:rFonts w:ascii="Times New Roman" w:hAnsi="Times New Roman" w:cs="Times New Roman"/>
                <w:b/>
                <w:bCs/>
                <w:sz w:val="16"/>
                <w:szCs w:val="16"/>
              </w:rPr>
              <w:t xml:space="preserve"> мероприятий по реализации приоритетных  проектов поддержки местных инициатив граждан за счет средств бюджета поселения  </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Образование </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Профессиональная подготовка, переподготовка и повышение квалификации</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Молодежная политика</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Иные закупки товаров, работ и услуг для </w:t>
            </w:r>
            <w:r w:rsidRPr="00C8259E">
              <w:rPr>
                <w:rFonts w:ascii="Times New Roman" w:hAnsi="Times New Roman" w:cs="Times New Roman"/>
                <w:b/>
                <w:bCs/>
                <w:sz w:val="16"/>
                <w:szCs w:val="16"/>
              </w:rPr>
              <w:lastRenderedPageBreak/>
              <w:t>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2"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c>
          <w:tcPr>
            <w:tcW w:w="993" w:type="dxa"/>
            <w:tcBorders>
              <w:top w:val="single" w:sz="2" w:space="0" w:color="000000"/>
              <w:left w:val="single" w:sz="2" w:space="0" w:color="000000"/>
              <w:bottom w:val="single" w:sz="2" w:space="0" w:color="000000"/>
              <w:right w:val="single" w:sz="2" w:space="0" w:color="000000"/>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48,2</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343</w:t>
            </w:r>
          </w:p>
        </w:tc>
        <w:tc>
          <w:tcPr>
            <w:tcW w:w="425" w:type="dxa"/>
            <w:tcBorders>
              <w:top w:val="single" w:sz="2" w:space="0" w:color="000000"/>
              <w:left w:val="single" w:sz="4" w:space="0" w:color="auto"/>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C8259E" w:rsidRPr="00C8259E" w:rsidRDefault="00C8259E" w:rsidP="00C8259E">
            <w:pPr>
              <w:pStyle w:val="12"/>
              <w:rPr>
                <w:rFonts w:ascii="Times New Roman" w:hAnsi="Times New Roman" w:cs="Times New Roman"/>
                <w:b/>
                <w:bCs/>
                <w:sz w:val="16"/>
                <w:szCs w:val="16"/>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10187,2*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9903,7*</w:t>
            </w:r>
          </w:p>
        </w:tc>
      </w:tr>
    </w:tbl>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 без учета условно утвержденных расходов на 2024 год в сумме 219,4 тыс. рублей, и на 2025 год в сумме 435,1 тыс. рублей.</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7. Внести изменения в приложение № 8, изложив его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right"/>
              <w:rPr>
                <w:rFonts w:ascii="Times New Roman" w:hAnsi="Times New Roman" w:cs="Times New Roman"/>
                <w:b/>
                <w:bCs/>
                <w:sz w:val="16"/>
                <w:szCs w:val="16"/>
              </w:rPr>
            </w:pPr>
          </w:p>
        </w:tc>
        <w:tc>
          <w:tcPr>
            <w:tcW w:w="5323" w:type="dxa"/>
          </w:tcPr>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 № 8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lastRenderedPageBreak/>
              <w:t>от  28.12.2022  № 98</w:t>
            </w:r>
          </w:p>
        </w:tc>
      </w:tr>
    </w:tbl>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Распределение бюджетных ассигнований на реализацию</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муниципальных программ</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 – 2025 годов</w:t>
      </w: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C8259E" w:rsidRPr="00C8259E" w:rsidTr="00C8259E">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ЦСР</w:t>
            </w:r>
          </w:p>
        </w:tc>
        <w:tc>
          <w:tcPr>
            <w:tcW w:w="426" w:type="dxa"/>
            <w:vMerge w:val="restart"/>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Рз</w:t>
            </w:r>
            <w:proofErr w:type="spellEnd"/>
          </w:p>
        </w:tc>
        <w:tc>
          <w:tcPr>
            <w:tcW w:w="425" w:type="dxa"/>
            <w:vMerge w:val="restart"/>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roofErr w:type="spellStart"/>
            <w:proofErr w:type="gramStart"/>
            <w:r w:rsidRPr="00C8259E">
              <w:rPr>
                <w:rFonts w:ascii="Times New Roman" w:hAnsi="Times New Roman" w:cs="Times New Roman"/>
                <w:b/>
                <w:bCs/>
                <w:sz w:val="16"/>
                <w:szCs w:val="16"/>
              </w:rPr>
              <w:t>Пр</w:t>
            </w:r>
            <w:proofErr w:type="spellEnd"/>
            <w:proofErr w:type="gramEnd"/>
          </w:p>
        </w:tc>
        <w:tc>
          <w:tcPr>
            <w:tcW w:w="567" w:type="dxa"/>
            <w:vMerge w:val="restart"/>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ВР</w:t>
            </w:r>
          </w:p>
        </w:tc>
        <w:tc>
          <w:tcPr>
            <w:tcW w:w="3118" w:type="dxa"/>
            <w:gridSpan w:val="3"/>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Суммы по годам, </w:t>
            </w:r>
          </w:p>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тыс. руб.</w:t>
            </w:r>
          </w:p>
        </w:tc>
      </w:tr>
      <w:tr w:rsidR="00C8259E" w:rsidRPr="00C8259E" w:rsidTr="00C8259E">
        <w:trPr>
          <w:trHeight w:val="272"/>
        </w:trPr>
        <w:tc>
          <w:tcPr>
            <w:tcW w:w="3432" w:type="dxa"/>
            <w:vMerge/>
            <w:tcBorders>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701" w:type="dxa"/>
            <w:vMerge/>
            <w:tcBorders>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6" w:type="dxa"/>
            <w:vMerge/>
            <w:tcBorders>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5" w:type="dxa"/>
            <w:vMerge/>
            <w:tcBorders>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vMerge/>
            <w:tcBorders>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992" w:type="dxa"/>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992" w:type="dxa"/>
            <w:tcBorders>
              <w:top w:val="single" w:sz="6" w:space="0" w:color="auto"/>
              <w:left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Муниципальная программа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2023-2025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13440,2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9699,3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9411,6</w:t>
            </w:r>
          </w:p>
        </w:tc>
      </w:tr>
      <w:tr w:rsidR="00C8259E" w:rsidRPr="00C8259E" w:rsidTr="00C8259E">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r>
      <w:tr w:rsidR="00C8259E" w:rsidRPr="00C8259E" w:rsidTr="00C8259E">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r>
      <w:tr w:rsidR="00C8259E" w:rsidRPr="00C8259E" w:rsidTr="00C8259E">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32,0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2999,1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2039,6</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2100,7</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775,0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400,0</w:t>
            </w:r>
          </w:p>
        </w:tc>
      </w:tr>
      <w:tr w:rsidR="00C8259E" w:rsidRPr="00C8259E" w:rsidTr="00C8259E">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775,0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256,7</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328,0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389,1</w:t>
            </w:r>
          </w:p>
        </w:tc>
      </w:tr>
      <w:tr w:rsidR="00C8259E" w:rsidRPr="00C8259E" w:rsidTr="00C8259E">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256,7</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328,0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389,1</w:t>
            </w:r>
          </w:p>
        </w:tc>
      </w:tr>
      <w:tr w:rsidR="00C8259E" w:rsidRPr="00C8259E" w:rsidTr="00C8259E">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lastRenderedPageBreak/>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1869,0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1246,0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1246,0</w:t>
            </w:r>
          </w:p>
        </w:tc>
      </w:tr>
      <w:tr w:rsidR="00C8259E" w:rsidRPr="00C8259E" w:rsidTr="00C8259E">
        <w:trPr>
          <w:trHeight w:val="27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1869,0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1246,0</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proofErr w:type="spellStart"/>
            <w:r w:rsidRPr="00C8259E">
              <w:rPr>
                <w:rFonts w:ascii="Times New Roman" w:hAnsi="Times New Roman" w:cs="Times New Roman"/>
                <w:b/>
                <w:bCs/>
                <w:i/>
                <w:sz w:val="16"/>
                <w:szCs w:val="16"/>
              </w:rPr>
              <w:t>Софинансирование</w:t>
            </w:r>
            <w:proofErr w:type="spellEnd"/>
            <w:r w:rsidRPr="00C8259E">
              <w:rPr>
                <w:rFonts w:ascii="Times New Roman" w:hAnsi="Times New Roman" w:cs="Times New Roman"/>
                <w:b/>
                <w:bCs/>
                <w:i/>
                <w:sz w:val="16"/>
                <w:szCs w:val="16"/>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 xml:space="preserve">01 0 02 </w:t>
            </w:r>
            <w:r w:rsidRPr="00C8259E">
              <w:rPr>
                <w:rFonts w:ascii="Times New Roman" w:hAnsi="Times New Roman" w:cs="Times New Roman"/>
                <w:b/>
                <w:bCs/>
                <w:i/>
                <w:sz w:val="16"/>
                <w:szCs w:val="16"/>
                <w:lang w:val="en-US"/>
              </w:rPr>
              <w:t>S15</w:t>
            </w:r>
            <w:r w:rsidRPr="00C8259E">
              <w:rPr>
                <w:rFonts w:ascii="Times New Roman" w:hAnsi="Times New Roman" w:cs="Times New Roman"/>
                <w:b/>
                <w:bCs/>
                <w:i/>
                <w:sz w:val="16"/>
                <w:szCs w:val="16"/>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98,4</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65,6</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65,6</w:t>
            </w:r>
          </w:p>
        </w:tc>
      </w:tr>
      <w:tr w:rsidR="00C8259E" w:rsidRPr="00C8259E" w:rsidTr="00C8259E">
        <w:trPr>
          <w:trHeight w:val="2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w:t>
            </w:r>
            <w:r w:rsidRPr="00C8259E">
              <w:rPr>
                <w:rFonts w:ascii="Times New Roman" w:hAnsi="Times New Roman" w:cs="Times New Roman"/>
                <w:b/>
                <w:bCs/>
                <w:sz w:val="16"/>
                <w:szCs w:val="16"/>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w:t>
            </w:r>
            <w:r w:rsidRPr="00C8259E">
              <w:rPr>
                <w:rFonts w:ascii="Times New Roman" w:hAnsi="Times New Roman" w:cs="Times New Roman"/>
                <w:b/>
                <w:bCs/>
                <w:sz w:val="16"/>
                <w:szCs w:val="16"/>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01 0 02 </w:t>
            </w:r>
            <w:r w:rsidRPr="00C8259E">
              <w:rPr>
                <w:rFonts w:ascii="Times New Roman" w:hAnsi="Times New Roman" w:cs="Times New Roman"/>
                <w:b/>
                <w:bCs/>
                <w:sz w:val="16"/>
                <w:szCs w:val="16"/>
                <w:lang w:val="en-US"/>
              </w:rPr>
              <w:t>S15</w:t>
            </w:r>
            <w:r w:rsidRPr="00C8259E">
              <w:rPr>
                <w:rFonts w:ascii="Times New Roman" w:hAnsi="Times New Roman" w:cs="Times New Roman"/>
                <w:b/>
                <w:bCs/>
                <w:sz w:val="16"/>
                <w:szCs w:val="16"/>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98,4</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65,6</w:t>
            </w:r>
          </w:p>
        </w:tc>
      </w:tr>
      <w:tr w:rsidR="00C8259E" w:rsidRPr="00C8259E" w:rsidTr="00C8259E">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1756,5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1604,2</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1756,5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1604,2</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1756,5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1604,2</w:t>
            </w:r>
          </w:p>
        </w:tc>
      </w:tr>
      <w:tr w:rsidR="00C8259E" w:rsidRPr="00C8259E" w:rsidTr="00C8259E">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1079,0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604,1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407,6</w:t>
            </w:r>
          </w:p>
        </w:tc>
      </w:tr>
      <w:tr w:rsidR="00C8259E" w:rsidRPr="00C8259E" w:rsidTr="00C8259E">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119,0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r>
      <w:tr w:rsidR="00C8259E" w:rsidRPr="00C8259E" w:rsidTr="00C8259E">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119,0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554,1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357,6</w:t>
            </w:r>
          </w:p>
        </w:tc>
      </w:tr>
      <w:tr w:rsidR="00C8259E" w:rsidRPr="00C8259E" w:rsidTr="00C8259E">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554,1</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357,6</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Реализация мероприятий по уничтожению борщевика Сосновского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168,0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proofErr w:type="spellStart"/>
            <w:r w:rsidRPr="00C8259E">
              <w:rPr>
                <w:rFonts w:ascii="Times New Roman" w:hAnsi="Times New Roman" w:cs="Times New Roman"/>
                <w:b/>
                <w:bCs/>
                <w:i/>
                <w:sz w:val="16"/>
                <w:szCs w:val="16"/>
              </w:rPr>
              <w:t>Софинансирование</w:t>
            </w:r>
            <w:proofErr w:type="spellEnd"/>
            <w:r w:rsidRPr="00C8259E">
              <w:rPr>
                <w:rFonts w:ascii="Times New Roman" w:hAnsi="Times New Roman" w:cs="Times New Roman"/>
                <w:b/>
                <w:bCs/>
                <w:i/>
                <w:sz w:val="16"/>
                <w:szCs w:val="16"/>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 xml:space="preserve">01 0 07 </w:t>
            </w:r>
            <w:r w:rsidRPr="00C8259E">
              <w:rPr>
                <w:rFonts w:ascii="Times New Roman" w:hAnsi="Times New Roman" w:cs="Times New Roman"/>
                <w:b/>
                <w:bCs/>
                <w:i/>
                <w:sz w:val="16"/>
                <w:szCs w:val="16"/>
                <w:lang w:val="en-US"/>
              </w:rPr>
              <w:t>S209</w:t>
            </w:r>
            <w:r w:rsidRPr="00C8259E">
              <w:rPr>
                <w:rFonts w:ascii="Times New Roman" w:hAnsi="Times New Roman" w:cs="Times New Roman"/>
                <w:b/>
                <w:bCs/>
                <w:i/>
                <w:sz w:val="16"/>
                <w:szCs w:val="16"/>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70,0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w:t>
            </w:r>
            <w:r w:rsidRPr="00C8259E">
              <w:rPr>
                <w:rFonts w:ascii="Times New Roman" w:hAnsi="Times New Roman" w:cs="Times New Roman"/>
                <w:b/>
                <w:bCs/>
                <w:sz w:val="16"/>
                <w:szCs w:val="16"/>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w:t>
            </w:r>
            <w:r w:rsidRPr="00C8259E">
              <w:rPr>
                <w:rFonts w:ascii="Times New Roman" w:hAnsi="Times New Roman" w:cs="Times New Roman"/>
                <w:b/>
                <w:bCs/>
                <w:sz w:val="16"/>
                <w:szCs w:val="16"/>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S209</w:t>
            </w:r>
            <w:r w:rsidRPr="00C8259E">
              <w:rPr>
                <w:rFonts w:ascii="Times New Roman" w:hAnsi="Times New Roman" w:cs="Times New Roman"/>
                <w:b/>
                <w:bCs/>
                <w:sz w:val="16"/>
                <w:szCs w:val="16"/>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70,0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proofErr w:type="spellStart"/>
            <w:r w:rsidRPr="00C8259E">
              <w:rPr>
                <w:rFonts w:ascii="Times New Roman" w:hAnsi="Times New Roman" w:cs="Times New Roman"/>
                <w:b/>
                <w:bCs/>
                <w:i/>
                <w:sz w:val="16"/>
                <w:szCs w:val="16"/>
              </w:rPr>
              <w:lastRenderedPageBreak/>
              <w:t>Софинансирование</w:t>
            </w:r>
            <w:proofErr w:type="spellEnd"/>
            <w:r w:rsidRPr="00C8259E">
              <w:rPr>
                <w:rFonts w:ascii="Times New Roman" w:hAnsi="Times New Roman" w:cs="Times New Roman"/>
                <w:b/>
                <w:bCs/>
                <w:i/>
                <w:sz w:val="16"/>
                <w:szCs w:val="16"/>
              </w:rPr>
              <w:t xml:space="preserve"> мероприятий по реализации приоритетных  проектов поддержки местных инициатив граждан за счет средств бюджета поселения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lang w:val="en-US"/>
              </w:rPr>
            </w:pPr>
            <w:r w:rsidRPr="00C8259E">
              <w:rPr>
                <w:rFonts w:ascii="Times New Roman" w:hAnsi="Times New Roman" w:cs="Times New Roman"/>
                <w:b/>
                <w:bCs/>
                <w:i/>
                <w:sz w:val="16"/>
                <w:szCs w:val="16"/>
              </w:rPr>
              <w:t xml:space="preserve">01 0 07 </w:t>
            </w:r>
            <w:r w:rsidRPr="00C8259E">
              <w:rPr>
                <w:rFonts w:ascii="Times New Roman" w:hAnsi="Times New Roman" w:cs="Times New Roman"/>
                <w:b/>
                <w:bCs/>
                <w:i/>
                <w:sz w:val="16"/>
                <w:szCs w:val="16"/>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98,0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lang w:val="en-US"/>
              </w:rPr>
            </w:pPr>
            <w:r w:rsidRPr="00C8259E">
              <w:rPr>
                <w:rFonts w:ascii="Times New Roman" w:hAnsi="Times New Roman" w:cs="Times New Roman"/>
                <w:b/>
                <w:bCs/>
                <w:sz w:val="16"/>
                <w:szCs w:val="16"/>
              </w:rPr>
              <w:t xml:space="preserve">01 0 07 </w:t>
            </w:r>
            <w:r w:rsidRPr="00C8259E">
              <w:rPr>
                <w:rFonts w:ascii="Times New Roman" w:hAnsi="Times New Roman" w:cs="Times New Roman"/>
                <w:b/>
                <w:bCs/>
                <w:sz w:val="16"/>
                <w:szCs w:val="16"/>
                <w:lang w:val="en-US"/>
              </w:rPr>
              <w:t>S</w:t>
            </w:r>
            <w:r w:rsidRPr="00C8259E">
              <w:rPr>
                <w:rFonts w:ascii="Times New Roman" w:hAnsi="Times New Roman" w:cs="Times New Roman"/>
                <w:b/>
                <w:bCs/>
                <w:sz w:val="16"/>
                <w:szCs w:val="16"/>
              </w:rPr>
              <w:t>526</w:t>
            </w:r>
            <w:r w:rsidRPr="00C8259E">
              <w:rPr>
                <w:rFonts w:ascii="Times New Roman" w:hAnsi="Times New Roman" w:cs="Times New Roman"/>
                <w:b/>
                <w:bCs/>
                <w:sz w:val="16"/>
                <w:szCs w:val="16"/>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98,0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Проведение мероприятий по созданию условий для развития малого и среднего предпринимательства на территории </w:t>
            </w:r>
            <w:proofErr w:type="spellStart"/>
            <w:r w:rsidRPr="00C8259E">
              <w:rPr>
                <w:rFonts w:ascii="Times New Roman" w:hAnsi="Times New Roman" w:cs="Times New Roman"/>
                <w:b/>
                <w:bCs/>
                <w:i/>
                <w:sz w:val="16"/>
                <w:szCs w:val="16"/>
              </w:rPr>
              <w:t>Трегубовского</w:t>
            </w:r>
            <w:proofErr w:type="spellEnd"/>
            <w:r w:rsidRPr="00C8259E">
              <w:rPr>
                <w:rFonts w:ascii="Times New Roman" w:hAnsi="Times New Roman" w:cs="Times New Roman"/>
                <w:b/>
                <w:bCs/>
                <w:i/>
                <w:sz w:val="16"/>
                <w:szCs w:val="16"/>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810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08</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10,0</w:t>
            </w:r>
          </w:p>
        </w:tc>
      </w:tr>
      <w:tr w:rsidR="00C8259E" w:rsidRPr="00C8259E" w:rsidTr="00C8259E">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10,0</w:t>
            </w:r>
          </w:p>
        </w:tc>
      </w:tr>
      <w:tr w:rsidR="00C8259E" w:rsidRPr="00C8259E" w:rsidTr="00C8259E">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50,0</w:t>
            </w:r>
          </w:p>
        </w:tc>
      </w:tr>
      <w:tr w:rsidR="00C8259E" w:rsidRPr="00C8259E" w:rsidTr="00C8259E">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50,0</w:t>
            </w:r>
          </w:p>
        </w:tc>
      </w:tr>
      <w:tr w:rsidR="00C8259E" w:rsidRPr="00C8259E" w:rsidTr="00C8259E">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 – 2025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5587,1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5157,1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5157,1</w:t>
            </w:r>
          </w:p>
        </w:tc>
      </w:tr>
      <w:tr w:rsidR="00C8259E" w:rsidRPr="00C8259E" w:rsidTr="00C8259E">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C8259E">
              <w:rPr>
                <w:rFonts w:ascii="Times New Roman" w:hAnsi="Times New Roman" w:cs="Times New Roman"/>
                <w:b/>
                <w:bCs/>
                <w:i/>
                <w:sz w:val="16"/>
                <w:szCs w:val="16"/>
              </w:rPr>
              <w:t>Трегубовского</w:t>
            </w:r>
            <w:proofErr w:type="spellEnd"/>
            <w:r w:rsidRPr="00C8259E">
              <w:rPr>
                <w:rFonts w:ascii="Times New Roman" w:hAnsi="Times New Roman" w:cs="Times New Roman"/>
                <w:b/>
                <w:bCs/>
                <w:i/>
                <w:sz w:val="16"/>
                <w:szCs w:val="16"/>
              </w:rPr>
              <w:t xml:space="preserve"> сельского поселения на 2023-2025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5587,1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5157,1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5157,1</w:t>
            </w:r>
          </w:p>
        </w:tc>
      </w:tr>
      <w:tr w:rsidR="00C8259E" w:rsidRPr="00C8259E" w:rsidTr="00C8259E">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Финансовое обеспечение функций Главы </w:t>
            </w:r>
            <w:proofErr w:type="spellStart"/>
            <w:r w:rsidRPr="00C8259E">
              <w:rPr>
                <w:rFonts w:ascii="Times New Roman" w:hAnsi="Times New Roman" w:cs="Times New Roman"/>
                <w:b/>
                <w:bCs/>
                <w:i/>
                <w:sz w:val="16"/>
                <w:szCs w:val="16"/>
              </w:rPr>
              <w:t>Трегубовского</w:t>
            </w:r>
            <w:proofErr w:type="spellEnd"/>
            <w:r w:rsidRPr="00C8259E">
              <w:rPr>
                <w:rFonts w:ascii="Times New Roman" w:hAnsi="Times New Roman" w:cs="Times New Roman"/>
                <w:b/>
                <w:bCs/>
                <w:i/>
                <w:sz w:val="16"/>
                <w:szCs w:val="16"/>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970,0</w:t>
            </w:r>
          </w:p>
        </w:tc>
      </w:tr>
      <w:tr w:rsidR="00C8259E" w:rsidRPr="00C8259E" w:rsidTr="00C8259E">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w:t>
            </w:r>
            <w:proofErr w:type="gramStart"/>
            <w:r w:rsidRPr="00C8259E">
              <w:rPr>
                <w:rFonts w:ascii="Times New Roman" w:hAnsi="Times New Roman" w:cs="Times New Roman"/>
                <w:b/>
                <w:bCs/>
                <w:sz w:val="16"/>
                <w:szCs w:val="16"/>
              </w:rPr>
              <w:t>высшего</w:t>
            </w:r>
            <w:proofErr w:type="gramEnd"/>
            <w:r w:rsidRPr="00C8259E">
              <w:rPr>
                <w:rFonts w:ascii="Times New Roman" w:hAnsi="Times New Roman" w:cs="Times New Roman"/>
                <w:b/>
                <w:bCs/>
                <w:sz w:val="16"/>
                <w:szCs w:val="16"/>
              </w:rPr>
              <w:t xml:space="preserve"> </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c>
          <w:tcPr>
            <w:tcW w:w="992"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970,0</w:t>
            </w:r>
          </w:p>
        </w:tc>
      </w:tr>
      <w:tr w:rsidR="00C8259E" w:rsidRPr="00C8259E" w:rsidTr="00C8259E">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Финансовое обеспечение функций аппарата Администрации </w:t>
            </w:r>
            <w:proofErr w:type="spellStart"/>
            <w:r w:rsidRPr="00C8259E">
              <w:rPr>
                <w:rFonts w:ascii="Times New Roman" w:hAnsi="Times New Roman" w:cs="Times New Roman"/>
                <w:b/>
                <w:bCs/>
                <w:i/>
                <w:sz w:val="16"/>
                <w:szCs w:val="16"/>
              </w:rPr>
              <w:t>Трегубовского</w:t>
            </w:r>
            <w:proofErr w:type="spellEnd"/>
            <w:r w:rsidRPr="00C8259E">
              <w:rPr>
                <w:rFonts w:ascii="Times New Roman" w:hAnsi="Times New Roman" w:cs="Times New Roman"/>
                <w:b/>
                <w:bCs/>
                <w:i/>
                <w:sz w:val="16"/>
                <w:szCs w:val="16"/>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4551,1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4151,1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4151,1</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Функционирование Правительства Российской Федерации, </w:t>
            </w:r>
            <w:proofErr w:type="gramStart"/>
            <w:r w:rsidRPr="00C8259E">
              <w:rPr>
                <w:rFonts w:ascii="Times New Roman" w:hAnsi="Times New Roman" w:cs="Times New Roman"/>
                <w:b/>
                <w:bCs/>
                <w:sz w:val="16"/>
                <w:szCs w:val="16"/>
              </w:rPr>
              <w:t>высших</w:t>
            </w:r>
            <w:proofErr w:type="gramEnd"/>
            <w:r w:rsidRPr="00C8259E">
              <w:rPr>
                <w:rFonts w:ascii="Times New Roman" w:hAnsi="Times New Roman" w:cs="Times New Roman"/>
                <w:b/>
                <w:bCs/>
                <w:sz w:val="16"/>
                <w:szCs w:val="16"/>
              </w:rPr>
              <w:t xml:space="preserve"> исполнительных</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4551,1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4151,1</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3261,1</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800,0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90,0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 xml:space="preserve">Финансовое обеспечение деятельности старост населенных пунктов </w:t>
            </w:r>
            <w:proofErr w:type="spellStart"/>
            <w:r w:rsidRPr="00C8259E">
              <w:rPr>
                <w:rFonts w:ascii="Times New Roman" w:hAnsi="Times New Roman" w:cs="Times New Roman"/>
                <w:b/>
                <w:bCs/>
                <w:i/>
                <w:sz w:val="16"/>
                <w:szCs w:val="16"/>
              </w:rPr>
              <w:t>Трегубовского</w:t>
            </w:r>
            <w:proofErr w:type="spellEnd"/>
            <w:r w:rsidRPr="00C8259E">
              <w:rPr>
                <w:rFonts w:ascii="Times New Roman" w:hAnsi="Times New Roman" w:cs="Times New Roman"/>
                <w:b/>
                <w:bCs/>
                <w:i/>
                <w:sz w:val="16"/>
                <w:szCs w:val="16"/>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36,0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36,0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i/>
                <w:sz w:val="16"/>
                <w:szCs w:val="16"/>
              </w:rPr>
            </w:pPr>
            <w:r w:rsidRPr="00C8259E">
              <w:rPr>
                <w:rFonts w:ascii="Times New Roman" w:hAnsi="Times New Roman" w:cs="Times New Roman"/>
                <w:b/>
                <w:bCs/>
                <w:i/>
                <w:sz w:val="16"/>
                <w:szCs w:val="16"/>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i/>
                <w:sz w:val="16"/>
                <w:szCs w:val="16"/>
              </w:rPr>
            </w:pPr>
            <w:r w:rsidRPr="00C8259E">
              <w:rPr>
                <w:rFonts w:ascii="Times New Roman" w:hAnsi="Times New Roman" w:cs="Times New Roman"/>
                <w:b/>
                <w:bCs/>
                <w:i/>
                <w:sz w:val="16"/>
                <w:szCs w:val="16"/>
              </w:rPr>
              <w:t>0,0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07</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13440,2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9699,3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9411,6</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8. Внести изменения в приложение № 9, изложив его в следующей редакции:</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p>
        </w:tc>
        <w:tc>
          <w:tcPr>
            <w:tcW w:w="5323" w:type="dxa"/>
          </w:tcPr>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lastRenderedPageBreak/>
              <w:t>Приложение № 9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Таблица 1</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РАСПРЕДЕЛЕНИЕ</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межбюджетных трансфертов</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бюджету </w:t>
      </w:r>
      <w:proofErr w:type="spellStart"/>
      <w:r w:rsidRPr="00C8259E">
        <w:rPr>
          <w:rFonts w:ascii="Times New Roman" w:hAnsi="Times New Roman" w:cs="Times New Roman"/>
          <w:b/>
          <w:bCs/>
          <w:sz w:val="16"/>
          <w:szCs w:val="16"/>
        </w:rPr>
        <w:t>Чудовского</w:t>
      </w:r>
      <w:proofErr w:type="spellEnd"/>
      <w:r w:rsidRPr="00C8259E">
        <w:rPr>
          <w:rFonts w:ascii="Times New Roman" w:hAnsi="Times New Roman" w:cs="Times New Roman"/>
          <w:b/>
          <w:bCs/>
          <w:sz w:val="16"/>
          <w:szCs w:val="16"/>
        </w:rPr>
        <w:t xml:space="preserve"> муниципального района</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из бюджета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 – 2025 годов</w:t>
      </w: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34"/>
        <w:gridCol w:w="1134"/>
        <w:gridCol w:w="992"/>
      </w:tblGrid>
      <w:tr w:rsidR="00C8259E" w:rsidRPr="00C8259E" w:rsidTr="00C8259E">
        <w:trPr>
          <w:trHeight w:val="488"/>
        </w:trPr>
        <w:tc>
          <w:tcPr>
            <w:tcW w:w="3085" w:type="dxa"/>
            <w:vMerge w:val="restart"/>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КБК</w:t>
            </w:r>
          </w:p>
        </w:tc>
        <w:tc>
          <w:tcPr>
            <w:tcW w:w="3402" w:type="dxa"/>
            <w:vMerge w:val="restart"/>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c>
          <w:tcPr>
            <w:tcW w:w="3260" w:type="dxa"/>
            <w:gridSpan w:val="3"/>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Сумма, тыс. руб.</w:t>
            </w:r>
          </w:p>
        </w:tc>
      </w:tr>
      <w:tr w:rsidR="00C8259E" w:rsidRPr="00C8259E" w:rsidTr="00C8259E">
        <w:trPr>
          <w:trHeight w:val="487"/>
        </w:trPr>
        <w:tc>
          <w:tcPr>
            <w:tcW w:w="3085" w:type="dxa"/>
            <w:vMerge/>
          </w:tcPr>
          <w:p w:rsidR="00C8259E" w:rsidRPr="00C8259E" w:rsidRDefault="00C8259E" w:rsidP="00C8259E">
            <w:pPr>
              <w:pStyle w:val="12"/>
              <w:rPr>
                <w:rFonts w:ascii="Times New Roman" w:hAnsi="Times New Roman" w:cs="Times New Roman"/>
                <w:b/>
                <w:bCs/>
                <w:sz w:val="16"/>
                <w:szCs w:val="16"/>
              </w:rPr>
            </w:pPr>
          </w:p>
        </w:tc>
        <w:tc>
          <w:tcPr>
            <w:tcW w:w="3402" w:type="dxa"/>
            <w:vMerge/>
          </w:tcPr>
          <w:p w:rsidR="00C8259E" w:rsidRPr="00C8259E" w:rsidRDefault="00C8259E" w:rsidP="00C8259E">
            <w:pPr>
              <w:pStyle w:val="12"/>
              <w:rPr>
                <w:rFonts w:ascii="Times New Roman" w:hAnsi="Times New Roman" w:cs="Times New Roman"/>
                <w:b/>
                <w:bCs/>
                <w:sz w:val="16"/>
                <w:szCs w:val="16"/>
              </w:rPr>
            </w:pP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992"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c>
          <w:tcPr>
            <w:tcW w:w="3085"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343 01 06 12 0 00 20190 540 </w:t>
            </w:r>
          </w:p>
        </w:tc>
        <w:tc>
          <w:tcPr>
            <w:tcW w:w="3402" w:type="dxa"/>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Межбюджетные трансферты на осуществление переданных полномочий по внешнему финансовому контролю </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r w:rsidR="00C8259E" w:rsidRPr="00C8259E" w:rsidTr="00C8259E">
        <w:tc>
          <w:tcPr>
            <w:tcW w:w="3085"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ИТОГО</w:t>
            </w:r>
          </w:p>
        </w:tc>
        <w:tc>
          <w:tcPr>
            <w:tcW w:w="3402" w:type="dxa"/>
          </w:tcPr>
          <w:p w:rsidR="00C8259E" w:rsidRPr="00C8259E" w:rsidRDefault="00C8259E" w:rsidP="00C8259E">
            <w:pPr>
              <w:pStyle w:val="12"/>
              <w:jc w:val="center"/>
              <w:rPr>
                <w:rFonts w:ascii="Times New Roman" w:hAnsi="Times New Roman" w:cs="Times New Roman"/>
                <w:b/>
                <w:bCs/>
                <w:sz w:val="16"/>
                <w:szCs w:val="16"/>
              </w:rPr>
            </w:pP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1134"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c>
          <w:tcPr>
            <w:tcW w:w="992" w:type="dxa"/>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51,6</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Таблица 2</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РАСПРЕДЕЛЕНИЕ</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межбюджетных трансфертов</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бюджету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из бюджета </w:t>
      </w:r>
      <w:proofErr w:type="spellStart"/>
      <w:r w:rsidRPr="00C8259E">
        <w:rPr>
          <w:rFonts w:ascii="Times New Roman" w:hAnsi="Times New Roman" w:cs="Times New Roman"/>
          <w:b/>
          <w:bCs/>
          <w:sz w:val="16"/>
          <w:szCs w:val="16"/>
        </w:rPr>
        <w:t>Чудовского</w:t>
      </w:r>
      <w:proofErr w:type="spellEnd"/>
      <w:r w:rsidRPr="00C8259E">
        <w:rPr>
          <w:rFonts w:ascii="Times New Roman" w:hAnsi="Times New Roman" w:cs="Times New Roman"/>
          <w:b/>
          <w:bCs/>
          <w:sz w:val="16"/>
          <w:szCs w:val="16"/>
        </w:rPr>
        <w:t xml:space="preserve"> муниципального района</w:t>
      </w: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 2023 год и плановый период 2024 – 2025 годов</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tbl>
      <w:tblPr>
        <w:tblW w:w="9640" w:type="dxa"/>
        <w:tblInd w:w="-318" w:type="dxa"/>
        <w:tblLayout w:type="fixed"/>
        <w:tblLook w:val="04A0" w:firstRow="1" w:lastRow="0" w:firstColumn="1" w:lastColumn="0" w:noHBand="0" w:noVBand="1"/>
      </w:tblPr>
      <w:tblGrid>
        <w:gridCol w:w="5388"/>
        <w:gridCol w:w="992"/>
        <w:gridCol w:w="1134"/>
        <w:gridCol w:w="1134"/>
        <w:gridCol w:w="992"/>
      </w:tblGrid>
      <w:tr w:rsidR="00C8259E" w:rsidRPr="00C8259E" w:rsidTr="00C8259E">
        <w:trPr>
          <w:trHeight w:val="186"/>
        </w:trPr>
        <w:tc>
          <w:tcPr>
            <w:tcW w:w="5388" w:type="dxa"/>
            <w:vMerge w:val="restart"/>
            <w:tcBorders>
              <w:top w:val="single" w:sz="4" w:space="0" w:color="auto"/>
              <w:left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Наименование</w:t>
            </w:r>
          </w:p>
        </w:tc>
        <w:tc>
          <w:tcPr>
            <w:tcW w:w="992" w:type="dxa"/>
            <w:vMerge w:val="restart"/>
            <w:tcBorders>
              <w:top w:val="single" w:sz="4" w:space="0" w:color="auto"/>
              <w:left w:val="nil"/>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proofErr w:type="spellStart"/>
            <w:r w:rsidRPr="00C8259E">
              <w:rPr>
                <w:rFonts w:ascii="Times New Roman" w:hAnsi="Times New Roman" w:cs="Times New Roman"/>
                <w:b/>
                <w:bCs/>
                <w:sz w:val="16"/>
                <w:szCs w:val="16"/>
              </w:rPr>
              <w:t>РзПР</w:t>
            </w:r>
            <w:proofErr w:type="spellEnd"/>
          </w:p>
        </w:tc>
        <w:tc>
          <w:tcPr>
            <w:tcW w:w="3260" w:type="dxa"/>
            <w:gridSpan w:val="3"/>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Сумма, тыс. руб.</w:t>
            </w:r>
          </w:p>
        </w:tc>
      </w:tr>
      <w:tr w:rsidR="00C8259E" w:rsidRPr="00C8259E" w:rsidTr="00C8259E">
        <w:trPr>
          <w:trHeight w:val="186"/>
        </w:trPr>
        <w:tc>
          <w:tcPr>
            <w:tcW w:w="5388" w:type="dxa"/>
            <w:vMerge/>
            <w:tcBorders>
              <w:left w:val="single" w:sz="4" w:space="0" w:color="auto"/>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p>
        </w:tc>
        <w:tc>
          <w:tcPr>
            <w:tcW w:w="992" w:type="dxa"/>
            <w:vMerge/>
            <w:tcBorders>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2023</w:t>
            </w:r>
          </w:p>
        </w:tc>
        <w:tc>
          <w:tcPr>
            <w:tcW w:w="1134" w:type="dxa"/>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2024</w:t>
            </w:r>
          </w:p>
        </w:tc>
        <w:tc>
          <w:tcPr>
            <w:tcW w:w="992" w:type="dxa"/>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2025</w:t>
            </w:r>
          </w:p>
        </w:tc>
      </w:tr>
      <w:tr w:rsidR="00C8259E" w:rsidRPr="00C8259E" w:rsidTr="00C8259E">
        <w:trPr>
          <w:trHeight w:val="501"/>
        </w:trPr>
        <w:tc>
          <w:tcPr>
            <w:tcW w:w="5388" w:type="dxa"/>
            <w:tcBorders>
              <w:top w:val="nil"/>
              <w:left w:val="single" w:sz="4" w:space="0" w:color="auto"/>
              <w:bottom w:val="single" w:sz="4"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0104</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c>
          <w:tcPr>
            <w:tcW w:w="992" w:type="dxa"/>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8,6</w:t>
            </w:r>
          </w:p>
        </w:tc>
      </w:tr>
      <w:tr w:rsidR="00C8259E" w:rsidRPr="00C8259E" w:rsidTr="00C8259E">
        <w:trPr>
          <w:trHeight w:val="501"/>
        </w:trPr>
        <w:tc>
          <w:tcPr>
            <w:tcW w:w="5388" w:type="dxa"/>
            <w:tcBorders>
              <w:top w:val="nil"/>
              <w:left w:val="single" w:sz="4" w:space="0" w:color="auto"/>
              <w:bottom w:val="single" w:sz="4"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992"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0104</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c>
          <w:tcPr>
            <w:tcW w:w="992" w:type="dxa"/>
            <w:tcBorders>
              <w:top w:val="single" w:sz="4" w:space="0" w:color="auto"/>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4,0</w:t>
            </w:r>
          </w:p>
        </w:tc>
      </w:tr>
      <w:tr w:rsidR="00C8259E" w:rsidRPr="00C8259E" w:rsidTr="00C8259E">
        <w:trPr>
          <w:trHeight w:val="501"/>
        </w:trPr>
        <w:tc>
          <w:tcPr>
            <w:tcW w:w="5388" w:type="dxa"/>
            <w:tcBorders>
              <w:top w:val="nil"/>
              <w:left w:val="single" w:sz="4" w:space="0" w:color="auto"/>
              <w:bottom w:val="single" w:sz="4" w:space="0" w:color="auto"/>
              <w:right w:val="single" w:sz="4" w:space="0" w:color="auto"/>
            </w:tcBorders>
            <w:shd w:val="clear" w:color="auto" w:fill="E6E6E6"/>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w:t>
            </w:r>
          </w:p>
        </w:tc>
        <w:tc>
          <w:tcPr>
            <w:tcW w:w="992" w:type="dxa"/>
            <w:tcBorders>
              <w:top w:val="nil"/>
              <w:left w:val="nil"/>
              <w:bottom w:val="single" w:sz="4" w:space="0" w:color="auto"/>
              <w:right w:val="single" w:sz="4" w:space="0" w:color="auto"/>
            </w:tcBorders>
            <w:shd w:val="clear" w:color="auto" w:fill="E6E6E6"/>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0409</w:t>
            </w:r>
          </w:p>
        </w:tc>
        <w:tc>
          <w:tcPr>
            <w:tcW w:w="1134" w:type="dxa"/>
            <w:tcBorders>
              <w:top w:val="nil"/>
              <w:left w:val="nil"/>
              <w:bottom w:val="single" w:sz="4" w:space="0" w:color="auto"/>
              <w:right w:val="single" w:sz="4" w:space="0" w:color="auto"/>
            </w:tcBorders>
            <w:shd w:val="clear" w:color="auto" w:fill="E6E6E6"/>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9,7</w:t>
            </w:r>
          </w:p>
        </w:tc>
        <w:tc>
          <w:tcPr>
            <w:tcW w:w="1134" w:type="dxa"/>
            <w:tcBorders>
              <w:top w:val="nil"/>
              <w:left w:val="nil"/>
              <w:bottom w:val="single" w:sz="4" w:space="0" w:color="auto"/>
              <w:right w:val="single" w:sz="4" w:space="0" w:color="auto"/>
            </w:tcBorders>
            <w:shd w:val="clear" w:color="auto" w:fill="E6E6E6"/>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c>
          <w:tcPr>
            <w:tcW w:w="992" w:type="dxa"/>
            <w:tcBorders>
              <w:top w:val="single" w:sz="4" w:space="0" w:color="auto"/>
              <w:left w:val="nil"/>
              <w:bottom w:val="single" w:sz="4" w:space="0" w:color="auto"/>
              <w:right w:val="single" w:sz="4" w:space="0" w:color="auto"/>
            </w:tcBorders>
            <w:shd w:val="clear" w:color="auto" w:fill="E6E6E6"/>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0,0</w:t>
            </w:r>
          </w:p>
        </w:tc>
      </w:tr>
      <w:tr w:rsidR="00C8259E" w:rsidRPr="00C8259E" w:rsidTr="00C8259E">
        <w:trPr>
          <w:trHeight w:val="501"/>
        </w:trPr>
        <w:tc>
          <w:tcPr>
            <w:tcW w:w="5388" w:type="dxa"/>
            <w:tcBorders>
              <w:top w:val="nil"/>
              <w:left w:val="single" w:sz="4" w:space="0" w:color="auto"/>
              <w:bottom w:val="single" w:sz="4"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Организация в границах поселения электро-, тепл</w:t>
            </w:r>
            <w:proofErr w:type="gramStart"/>
            <w:r w:rsidRPr="00C8259E">
              <w:rPr>
                <w:rFonts w:ascii="Times New Roman" w:hAnsi="Times New Roman" w:cs="Times New Roman"/>
                <w:b/>
                <w:bCs/>
                <w:sz w:val="16"/>
                <w:szCs w:val="16"/>
              </w:rPr>
              <w:t>о-</w:t>
            </w:r>
            <w:proofErr w:type="gramEnd"/>
            <w:r w:rsidRPr="00C8259E">
              <w:rPr>
                <w:rFonts w:ascii="Times New Roman" w:hAnsi="Times New Roman" w:cs="Times New Roman"/>
                <w:b/>
                <w:bCs/>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организации нецентрализованного холодного водоснабжения  на территории сельских поселений в соответствии с заключёнными соглашениями</w:t>
            </w:r>
          </w:p>
        </w:tc>
        <w:tc>
          <w:tcPr>
            <w:tcW w:w="992"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0502</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1134"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c>
          <w:tcPr>
            <w:tcW w:w="992" w:type="dxa"/>
            <w:tcBorders>
              <w:top w:val="nil"/>
              <w:left w:val="nil"/>
              <w:bottom w:val="single" w:sz="4" w:space="0" w:color="auto"/>
              <w:right w:val="single" w:sz="4" w:space="0" w:color="auto"/>
            </w:tcBorders>
            <w:shd w:val="clear" w:color="auto" w:fill="auto"/>
            <w:noWrap/>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118,7</w:t>
            </w:r>
          </w:p>
        </w:tc>
      </w:tr>
      <w:tr w:rsidR="00C8259E" w:rsidRPr="00C8259E" w:rsidTr="00C8259E">
        <w:trPr>
          <w:trHeight w:val="259"/>
        </w:trPr>
        <w:tc>
          <w:tcPr>
            <w:tcW w:w="5388" w:type="dxa"/>
            <w:tcBorders>
              <w:top w:val="nil"/>
              <w:left w:val="single" w:sz="4" w:space="0" w:color="auto"/>
              <w:bottom w:val="single" w:sz="4"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ИТОГО</w:t>
            </w:r>
          </w:p>
        </w:tc>
        <w:tc>
          <w:tcPr>
            <w:tcW w:w="992" w:type="dxa"/>
            <w:tcBorders>
              <w:top w:val="nil"/>
              <w:left w:val="nil"/>
              <w:bottom w:val="single" w:sz="4" w:space="0" w:color="auto"/>
              <w:right w:val="single" w:sz="4" w:space="0" w:color="auto"/>
            </w:tcBorders>
            <w:shd w:val="clear" w:color="auto" w:fill="auto"/>
            <w:vAlign w:val="center"/>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E6E6E6"/>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141,0</w:t>
            </w:r>
          </w:p>
        </w:tc>
        <w:tc>
          <w:tcPr>
            <w:tcW w:w="1134" w:type="dxa"/>
            <w:tcBorders>
              <w:top w:val="nil"/>
              <w:left w:val="nil"/>
              <w:bottom w:val="single" w:sz="4" w:space="0" w:color="auto"/>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c>
          <w:tcPr>
            <w:tcW w:w="992" w:type="dxa"/>
            <w:tcBorders>
              <w:top w:val="nil"/>
              <w:left w:val="nil"/>
              <w:bottom w:val="single" w:sz="4" w:space="0" w:color="auto"/>
              <w:right w:val="single" w:sz="4"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131,3</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9. Включить приложение № 10:</w:t>
      </w:r>
    </w:p>
    <w:p w:rsidR="00C8259E" w:rsidRPr="00C8259E" w:rsidRDefault="00C8259E" w:rsidP="00C8259E">
      <w:pPr>
        <w:pStyle w:val="12"/>
        <w:jc w:val="right"/>
        <w:rPr>
          <w:rFonts w:ascii="Times New Roman" w:hAnsi="Times New Roman" w:cs="Times New Roman"/>
          <w:b/>
          <w:bCs/>
          <w:sz w:val="16"/>
          <w:szCs w:val="16"/>
        </w:rPr>
      </w:pPr>
    </w:p>
    <w:tbl>
      <w:tblPr>
        <w:tblW w:w="0" w:type="auto"/>
        <w:tblLayout w:type="fixed"/>
        <w:tblLook w:val="0000" w:firstRow="0" w:lastRow="0" w:firstColumn="0" w:lastColumn="0" w:noHBand="0" w:noVBand="0"/>
      </w:tblPr>
      <w:tblGrid>
        <w:gridCol w:w="4248"/>
        <w:gridCol w:w="5323"/>
      </w:tblGrid>
      <w:tr w:rsidR="00C8259E" w:rsidRPr="00C8259E" w:rsidTr="00C8259E">
        <w:tc>
          <w:tcPr>
            <w:tcW w:w="4248" w:type="dxa"/>
            <w:shd w:val="clear" w:color="auto" w:fill="auto"/>
          </w:tcPr>
          <w:p w:rsidR="00C8259E" w:rsidRPr="00C8259E" w:rsidRDefault="00C8259E" w:rsidP="00C8259E">
            <w:pPr>
              <w:pStyle w:val="12"/>
              <w:jc w:val="right"/>
              <w:rPr>
                <w:rFonts w:ascii="Times New Roman" w:hAnsi="Times New Roman" w:cs="Times New Roman"/>
                <w:b/>
                <w:bCs/>
                <w:sz w:val="16"/>
                <w:szCs w:val="16"/>
              </w:rPr>
            </w:pPr>
          </w:p>
        </w:tc>
        <w:tc>
          <w:tcPr>
            <w:tcW w:w="5323" w:type="dxa"/>
            <w:shd w:val="clear" w:color="auto" w:fill="auto"/>
          </w:tcPr>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Приложение № 10 к решению</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Совета депутатов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«О бюджете </w:t>
            </w:r>
            <w:proofErr w:type="spellStart"/>
            <w:r w:rsidRPr="00C8259E">
              <w:rPr>
                <w:rFonts w:ascii="Times New Roman" w:hAnsi="Times New Roman" w:cs="Times New Roman"/>
                <w:b/>
                <w:bCs/>
                <w:sz w:val="16"/>
                <w:szCs w:val="16"/>
              </w:rPr>
              <w:t>Трегубовского</w:t>
            </w:r>
            <w:proofErr w:type="spellEnd"/>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 xml:space="preserve"> сельского поселения на 2023 год и плановый период 2024 и 2025 годов»</w:t>
            </w:r>
          </w:p>
          <w:p w:rsidR="00C8259E" w:rsidRPr="00C8259E" w:rsidRDefault="00C8259E" w:rsidP="00C8259E">
            <w:pPr>
              <w:pStyle w:val="12"/>
              <w:jc w:val="right"/>
              <w:rPr>
                <w:rFonts w:ascii="Times New Roman" w:hAnsi="Times New Roman" w:cs="Times New Roman"/>
                <w:b/>
                <w:bCs/>
                <w:sz w:val="16"/>
                <w:szCs w:val="16"/>
              </w:rPr>
            </w:pPr>
            <w:r w:rsidRPr="00C8259E">
              <w:rPr>
                <w:rFonts w:ascii="Times New Roman" w:hAnsi="Times New Roman" w:cs="Times New Roman"/>
                <w:b/>
                <w:bCs/>
                <w:sz w:val="16"/>
                <w:szCs w:val="16"/>
              </w:rPr>
              <w:t>от  28.12.2022  № 98</w:t>
            </w:r>
          </w:p>
        </w:tc>
      </w:tr>
    </w:tbl>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347437">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Источники внутреннего финансирования дефицита</w:t>
      </w:r>
    </w:p>
    <w:p w:rsidR="00C8259E" w:rsidRPr="00C8259E" w:rsidRDefault="00C8259E" w:rsidP="00347437">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 xml:space="preserve">бюджета </w:t>
      </w:r>
      <w:proofErr w:type="spellStart"/>
      <w:r w:rsidRPr="00C8259E">
        <w:rPr>
          <w:rFonts w:ascii="Times New Roman" w:hAnsi="Times New Roman" w:cs="Times New Roman"/>
          <w:b/>
          <w:bCs/>
          <w:sz w:val="16"/>
          <w:szCs w:val="16"/>
        </w:rPr>
        <w:t>Трегубовского</w:t>
      </w:r>
      <w:proofErr w:type="spellEnd"/>
      <w:r w:rsidRPr="00C8259E">
        <w:rPr>
          <w:rFonts w:ascii="Times New Roman" w:hAnsi="Times New Roman" w:cs="Times New Roman"/>
          <w:b/>
          <w:bCs/>
          <w:sz w:val="16"/>
          <w:szCs w:val="16"/>
        </w:rPr>
        <w:t xml:space="preserve"> сельского поселения на 2023 год</w:t>
      </w:r>
    </w:p>
    <w:p w:rsidR="00C8259E" w:rsidRPr="00C8259E" w:rsidRDefault="00C8259E" w:rsidP="00C8259E">
      <w:pPr>
        <w:pStyle w:val="12"/>
        <w:rPr>
          <w:rFonts w:ascii="Times New Roman" w:hAnsi="Times New Roman" w:cs="Times New Roman"/>
          <w:b/>
          <w:bCs/>
          <w:sz w:val="16"/>
          <w:szCs w:val="16"/>
        </w:rPr>
      </w:pPr>
    </w:p>
    <w:tbl>
      <w:tblPr>
        <w:tblW w:w="0" w:type="auto"/>
        <w:tblLook w:val="01E0" w:firstRow="1" w:lastRow="1" w:firstColumn="1" w:lastColumn="1" w:noHBand="0" w:noVBand="0"/>
      </w:tblPr>
      <w:tblGrid>
        <w:gridCol w:w="4433"/>
        <w:gridCol w:w="3283"/>
        <w:gridCol w:w="1855"/>
      </w:tblGrid>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Сумма (</w:t>
            </w:r>
            <w:proofErr w:type="spellStart"/>
            <w:r w:rsidRPr="00C8259E">
              <w:rPr>
                <w:rFonts w:ascii="Times New Roman" w:hAnsi="Times New Roman" w:cs="Times New Roman"/>
                <w:b/>
                <w:bCs/>
                <w:sz w:val="16"/>
                <w:szCs w:val="16"/>
              </w:rPr>
              <w:t>тыс</w:t>
            </w:r>
            <w:proofErr w:type="gramStart"/>
            <w:r w:rsidRPr="00C8259E">
              <w:rPr>
                <w:rFonts w:ascii="Times New Roman" w:hAnsi="Times New Roman" w:cs="Times New Roman"/>
                <w:b/>
                <w:bCs/>
                <w:sz w:val="16"/>
                <w:szCs w:val="16"/>
              </w:rPr>
              <w:t>.р</w:t>
            </w:r>
            <w:proofErr w:type="gramEnd"/>
            <w:r w:rsidRPr="00C8259E">
              <w:rPr>
                <w:rFonts w:ascii="Times New Roman" w:hAnsi="Times New Roman" w:cs="Times New Roman"/>
                <w:b/>
                <w:bCs/>
                <w:sz w:val="16"/>
                <w:szCs w:val="16"/>
              </w:rPr>
              <w:t>уб</w:t>
            </w:r>
            <w:proofErr w:type="spellEnd"/>
            <w:r w:rsidRPr="00C8259E">
              <w:rPr>
                <w:rFonts w:ascii="Times New Roman" w:hAnsi="Times New Roman" w:cs="Times New Roman"/>
                <w:b/>
                <w:bCs/>
                <w:sz w:val="16"/>
                <w:szCs w:val="16"/>
              </w:rPr>
              <w:t>)</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3210,5</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lastRenderedPageBreak/>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3210,5</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-10722,0</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-10722,0</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-10722,0</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r>
      <w:tr w:rsidR="00C8259E" w:rsidRPr="00C8259E" w:rsidTr="00C8259E">
        <w:tc>
          <w:tcPr>
            <w:tcW w:w="443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8259E" w:rsidRPr="00C8259E" w:rsidRDefault="00C8259E" w:rsidP="00C8259E">
            <w:pPr>
              <w:pStyle w:val="12"/>
              <w:rPr>
                <w:rFonts w:ascii="Times New Roman" w:hAnsi="Times New Roman" w:cs="Times New Roman"/>
                <w:b/>
                <w:bCs/>
                <w:sz w:val="16"/>
                <w:szCs w:val="16"/>
              </w:rPr>
            </w:pPr>
            <w:r w:rsidRPr="00C8259E">
              <w:rPr>
                <w:rFonts w:ascii="Times New Roman" w:hAnsi="Times New Roman" w:cs="Times New Roman"/>
                <w:b/>
                <w:bCs/>
                <w:sz w:val="16"/>
                <w:szCs w:val="16"/>
              </w:rPr>
              <w:t>13932,5</w:t>
            </w:r>
          </w:p>
        </w:tc>
      </w:tr>
    </w:tbl>
    <w:p w:rsidR="00C8259E" w:rsidRPr="00C8259E" w:rsidRDefault="00C8259E" w:rsidP="00C8259E">
      <w:pPr>
        <w:pStyle w:val="12"/>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r w:rsidRPr="00C8259E">
        <w:rPr>
          <w:rFonts w:ascii="Times New Roman" w:hAnsi="Times New Roman" w:cs="Times New Roman"/>
          <w:b/>
          <w:bCs/>
          <w:sz w:val="16"/>
          <w:szCs w:val="16"/>
        </w:rPr>
        <w:t>________________________________________</w:t>
      </w:r>
    </w:p>
    <w:p w:rsidR="00C8259E" w:rsidRPr="00C8259E" w:rsidRDefault="00C8259E" w:rsidP="00C8259E">
      <w:pPr>
        <w:pStyle w:val="12"/>
        <w:jc w:val="center"/>
        <w:rPr>
          <w:rFonts w:ascii="Times New Roman" w:hAnsi="Times New Roman" w:cs="Times New Roman"/>
          <w:b/>
          <w:bCs/>
          <w:sz w:val="16"/>
          <w:szCs w:val="16"/>
        </w:rPr>
      </w:pPr>
    </w:p>
    <w:p w:rsidR="00C8259E" w:rsidRPr="00C8259E" w:rsidRDefault="00C8259E" w:rsidP="00C8259E">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Российская Федерация</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xml:space="preserve">Новгородская область </w:t>
      </w:r>
      <w:proofErr w:type="spellStart"/>
      <w:r w:rsidRPr="007457BC">
        <w:rPr>
          <w:rFonts w:ascii="Times New Roman" w:hAnsi="Times New Roman" w:cs="Times New Roman"/>
          <w:b/>
          <w:bCs/>
          <w:sz w:val="16"/>
          <w:szCs w:val="16"/>
        </w:rPr>
        <w:t>Чудовский</w:t>
      </w:r>
      <w:proofErr w:type="spellEnd"/>
      <w:r w:rsidRPr="007457BC">
        <w:rPr>
          <w:rFonts w:ascii="Times New Roman" w:hAnsi="Times New Roman" w:cs="Times New Roman"/>
          <w:b/>
          <w:bCs/>
          <w:sz w:val="16"/>
          <w:szCs w:val="16"/>
        </w:rPr>
        <w:t xml:space="preserve"> район</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xml:space="preserve">Администрация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ПОСТАНОВЛЕНИЕ</w:t>
      </w:r>
    </w:p>
    <w:p w:rsidR="007457BC" w:rsidRPr="007457BC" w:rsidRDefault="007457BC" w:rsidP="007457BC">
      <w:pPr>
        <w:pStyle w:val="12"/>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от  10.02.2023   № 19                                                                                    </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д. Трегубово                                                                             </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                                                                                                  </w:t>
      </w:r>
    </w:p>
    <w:tbl>
      <w:tblPr>
        <w:tblW w:w="0" w:type="auto"/>
        <w:tblInd w:w="-106" w:type="dxa"/>
        <w:tblLook w:val="01E0" w:firstRow="1" w:lastRow="1" w:firstColumn="1" w:lastColumn="1" w:noHBand="0" w:noVBand="0"/>
      </w:tblPr>
      <w:tblGrid>
        <w:gridCol w:w="4248"/>
      </w:tblGrid>
      <w:tr w:rsidR="007457BC" w:rsidRPr="007457BC" w:rsidTr="00750696">
        <w:tc>
          <w:tcPr>
            <w:tcW w:w="4248"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О внесении изменений </w:t>
            </w:r>
            <w:proofErr w:type="gramStart"/>
            <w:r w:rsidRPr="007457BC">
              <w:rPr>
                <w:rFonts w:ascii="Times New Roman" w:hAnsi="Times New Roman" w:cs="Times New Roman"/>
                <w:b/>
                <w:bCs/>
                <w:sz w:val="16"/>
                <w:szCs w:val="16"/>
              </w:rPr>
              <w:t>в</w:t>
            </w:r>
            <w:proofErr w:type="gramEnd"/>
            <w:r w:rsidRPr="007457BC">
              <w:rPr>
                <w:rFonts w:ascii="Times New Roman" w:hAnsi="Times New Roman" w:cs="Times New Roman"/>
                <w:b/>
                <w:bCs/>
                <w:sz w:val="16"/>
                <w:szCs w:val="16"/>
              </w:rPr>
              <w:t xml:space="preserve"> </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Муниципальную программу</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«Создание комфортных условий проживания для населения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на 2023 – 2025 годы»</w:t>
            </w:r>
          </w:p>
        </w:tc>
      </w:tr>
    </w:tbl>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xml:space="preserve">      </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       В соответствии с </w:t>
      </w:r>
      <w:hyperlink r:id="rId10" w:tgtFrame="_blank" w:history="1">
        <w:r w:rsidRPr="007457BC">
          <w:rPr>
            <w:rStyle w:val="af3"/>
            <w:rFonts w:ascii="Times New Roman" w:hAnsi="Times New Roman" w:cs="Times New Roman"/>
            <w:bCs/>
            <w:sz w:val="16"/>
            <w:szCs w:val="16"/>
          </w:rPr>
          <w:t>Порядком</w:t>
        </w:r>
      </w:hyperlink>
      <w:r w:rsidRPr="007457BC">
        <w:rPr>
          <w:rFonts w:ascii="Times New Roman" w:hAnsi="Times New Roman" w:cs="Times New Roman"/>
          <w:bCs/>
          <w:sz w:val="16"/>
          <w:szCs w:val="16"/>
        </w:rPr>
        <w:t xml:space="preserve"> разработки, реализации и оценки эффективности муниципальных программ, утвержденным постановлением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от  23.11.2015  № 196, </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решением Совета депутатов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от 09.02.2023  № 108 «О внесении изменений в решение Совета депутатов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от  28.12.2022  № 98 «О бюджете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на 2023 год и плановый период 2024 и 2025 годов»</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ПОСТАНОВЛЯЮ:</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     1. Утвердить изменения в Муниципальную программу  «Создание комфортных условий  проживания для населения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на 2023 – 2025 годы», утвержденную постановлением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от  26.10. 2022   № 120, согласно Приложению.</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     2.    Контроль исполнения  настоящего постановления оставляю за собой.</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     3. Опубликовать настоящее постановление в официальном бюллетене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«МИГ Трегубово» и разместить на официальном сайте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в сети «Интернет».</w:t>
      </w: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     4. Постановление вступает в силу </w:t>
      </w:r>
      <w:proofErr w:type="gramStart"/>
      <w:r w:rsidRPr="007457BC">
        <w:rPr>
          <w:rFonts w:ascii="Times New Roman" w:hAnsi="Times New Roman" w:cs="Times New Roman"/>
          <w:bCs/>
          <w:sz w:val="16"/>
          <w:szCs w:val="16"/>
        </w:rPr>
        <w:t>с даты опубликования</w:t>
      </w:r>
      <w:proofErr w:type="gramEnd"/>
      <w:r w:rsidRPr="007457BC">
        <w:rPr>
          <w:rFonts w:ascii="Times New Roman" w:hAnsi="Times New Roman" w:cs="Times New Roman"/>
          <w:bCs/>
          <w:sz w:val="16"/>
          <w:szCs w:val="16"/>
        </w:rPr>
        <w:t>.</w:t>
      </w:r>
    </w:p>
    <w:p w:rsidR="007457BC" w:rsidRPr="007457BC" w:rsidRDefault="007457BC" w:rsidP="007457BC">
      <w:pPr>
        <w:pStyle w:val="12"/>
        <w:jc w:val="both"/>
        <w:rPr>
          <w:rFonts w:ascii="Times New Roman" w:hAnsi="Times New Roman" w:cs="Times New Roman"/>
          <w:bCs/>
          <w:i/>
          <w:sz w:val="16"/>
          <w:szCs w:val="16"/>
        </w:rPr>
      </w:pPr>
    </w:p>
    <w:p w:rsidR="007457BC" w:rsidRPr="007457BC" w:rsidRDefault="007457BC" w:rsidP="007457BC">
      <w:pPr>
        <w:pStyle w:val="12"/>
        <w:jc w:val="both"/>
        <w:rPr>
          <w:rFonts w:ascii="Times New Roman" w:hAnsi="Times New Roman" w:cs="Times New Roman"/>
          <w:bCs/>
          <w:i/>
          <w:sz w:val="16"/>
          <w:szCs w:val="16"/>
        </w:rPr>
      </w:pPr>
    </w:p>
    <w:p w:rsidR="007457BC" w:rsidRPr="007457BC" w:rsidRDefault="007457BC" w:rsidP="007457BC">
      <w:pPr>
        <w:pStyle w:val="12"/>
        <w:jc w:val="both"/>
        <w:rPr>
          <w:rFonts w:ascii="Times New Roman" w:hAnsi="Times New Roman" w:cs="Times New Roman"/>
          <w:bCs/>
          <w:sz w:val="16"/>
          <w:szCs w:val="16"/>
        </w:rPr>
      </w:pPr>
    </w:p>
    <w:p w:rsidR="007457BC" w:rsidRPr="007457BC" w:rsidRDefault="00C2480C" w:rsidP="007457BC">
      <w:pPr>
        <w:pStyle w:val="12"/>
        <w:jc w:val="both"/>
        <w:rPr>
          <w:rFonts w:ascii="Times New Roman" w:hAnsi="Times New Roman" w:cs="Times New Roman"/>
          <w:bCs/>
          <w:sz w:val="16"/>
          <w:szCs w:val="16"/>
        </w:rPr>
      </w:pPr>
      <w:r>
        <w:rPr>
          <w:rFonts w:ascii="Times New Roman" w:hAnsi="Times New Roman" w:cs="Times New Roman"/>
          <w:bCs/>
          <w:sz w:val="16"/>
          <w:szCs w:val="16"/>
        </w:rPr>
        <w:t xml:space="preserve">Глава поселения        </w:t>
      </w:r>
      <w:bookmarkStart w:id="0" w:name="_GoBack"/>
      <w:bookmarkEnd w:id="0"/>
      <w:r w:rsidR="007457BC" w:rsidRPr="007457BC">
        <w:rPr>
          <w:rFonts w:ascii="Times New Roman" w:hAnsi="Times New Roman" w:cs="Times New Roman"/>
          <w:bCs/>
          <w:sz w:val="16"/>
          <w:szCs w:val="16"/>
        </w:rPr>
        <w:t>С.Б. Алексеев</w:t>
      </w:r>
    </w:p>
    <w:p w:rsidR="007457BC" w:rsidRPr="007457BC" w:rsidRDefault="007457BC" w:rsidP="007457BC">
      <w:pPr>
        <w:pStyle w:val="12"/>
        <w:jc w:val="center"/>
        <w:rPr>
          <w:rFonts w:ascii="Times New Roman" w:hAnsi="Times New Roman" w:cs="Times New Roman"/>
          <w:b/>
          <w:bCs/>
          <w:i/>
          <w:sz w:val="16"/>
          <w:szCs w:val="16"/>
        </w:rPr>
      </w:pPr>
    </w:p>
    <w:p w:rsidR="007457BC" w:rsidRPr="007457BC" w:rsidRDefault="007457BC" w:rsidP="007457BC">
      <w:pPr>
        <w:pStyle w:val="12"/>
        <w:jc w:val="center"/>
        <w:rPr>
          <w:rFonts w:ascii="Times New Roman" w:hAnsi="Times New Roman" w:cs="Times New Roman"/>
          <w:b/>
          <w:bCs/>
          <w:i/>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right"/>
        <w:rPr>
          <w:rFonts w:ascii="Times New Roman" w:hAnsi="Times New Roman" w:cs="Times New Roman"/>
          <w:b/>
          <w:bCs/>
          <w:sz w:val="16"/>
          <w:szCs w:val="16"/>
        </w:rPr>
      </w:pPr>
      <w:r w:rsidRPr="007457BC">
        <w:rPr>
          <w:rFonts w:ascii="Times New Roman" w:hAnsi="Times New Roman" w:cs="Times New Roman"/>
          <w:b/>
          <w:bCs/>
          <w:sz w:val="16"/>
          <w:szCs w:val="16"/>
        </w:rPr>
        <w:t>Приложение</w:t>
      </w:r>
    </w:p>
    <w:p w:rsidR="007457BC" w:rsidRPr="007457BC" w:rsidRDefault="007457BC" w:rsidP="007457BC">
      <w:pPr>
        <w:pStyle w:val="12"/>
        <w:jc w:val="right"/>
        <w:rPr>
          <w:rFonts w:ascii="Times New Roman" w:hAnsi="Times New Roman" w:cs="Times New Roman"/>
          <w:b/>
          <w:bCs/>
          <w:sz w:val="16"/>
          <w:szCs w:val="16"/>
        </w:rPr>
      </w:pPr>
      <w:r w:rsidRPr="007457BC">
        <w:rPr>
          <w:rFonts w:ascii="Times New Roman" w:hAnsi="Times New Roman" w:cs="Times New Roman"/>
          <w:b/>
          <w:bCs/>
          <w:sz w:val="16"/>
          <w:szCs w:val="16"/>
        </w:rPr>
        <w:t xml:space="preserve"> </w:t>
      </w:r>
    </w:p>
    <w:p w:rsidR="007457BC" w:rsidRPr="007457BC" w:rsidRDefault="007457BC" w:rsidP="007457BC">
      <w:pPr>
        <w:pStyle w:val="12"/>
        <w:jc w:val="right"/>
        <w:rPr>
          <w:rFonts w:ascii="Times New Roman" w:hAnsi="Times New Roman" w:cs="Times New Roman"/>
          <w:b/>
          <w:bCs/>
          <w:sz w:val="16"/>
          <w:szCs w:val="16"/>
        </w:rPr>
      </w:pPr>
      <w:r w:rsidRPr="007457BC">
        <w:rPr>
          <w:rFonts w:ascii="Times New Roman" w:hAnsi="Times New Roman" w:cs="Times New Roman"/>
          <w:b/>
          <w:bCs/>
          <w:sz w:val="16"/>
          <w:szCs w:val="16"/>
        </w:rPr>
        <w:t>Утверждены</w:t>
      </w:r>
    </w:p>
    <w:p w:rsidR="007457BC" w:rsidRPr="007457BC" w:rsidRDefault="007457BC" w:rsidP="007457BC">
      <w:pPr>
        <w:pStyle w:val="12"/>
        <w:jc w:val="right"/>
        <w:rPr>
          <w:rFonts w:ascii="Times New Roman" w:hAnsi="Times New Roman" w:cs="Times New Roman"/>
          <w:b/>
          <w:bCs/>
          <w:sz w:val="16"/>
          <w:szCs w:val="16"/>
        </w:rPr>
      </w:pPr>
      <w:r w:rsidRPr="007457BC">
        <w:rPr>
          <w:rFonts w:ascii="Times New Roman" w:hAnsi="Times New Roman" w:cs="Times New Roman"/>
          <w:b/>
          <w:bCs/>
          <w:sz w:val="16"/>
          <w:szCs w:val="16"/>
        </w:rPr>
        <w:t>постановлением Администрации</w:t>
      </w:r>
    </w:p>
    <w:p w:rsidR="007457BC" w:rsidRPr="007457BC" w:rsidRDefault="007457BC" w:rsidP="007457BC">
      <w:pPr>
        <w:pStyle w:val="12"/>
        <w:jc w:val="right"/>
        <w:rPr>
          <w:rFonts w:ascii="Times New Roman" w:hAnsi="Times New Roman" w:cs="Times New Roman"/>
          <w:b/>
          <w:bCs/>
          <w:sz w:val="16"/>
          <w:szCs w:val="16"/>
        </w:rPr>
      </w:pP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w:t>
      </w:r>
    </w:p>
    <w:p w:rsidR="007457BC" w:rsidRPr="007457BC" w:rsidRDefault="007457BC" w:rsidP="007457BC">
      <w:pPr>
        <w:pStyle w:val="12"/>
        <w:jc w:val="right"/>
        <w:rPr>
          <w:rFonts w:ascii="Times New Roman" w:hAnsi="Times New Roman" w:cs="Times New Roman"/>
          <w:b/>
          <w:bCs/>
          <w:sz w:val="16"/>
          <w:szCs w:val="16"/>
        </w:rPr>
      </w:pPr>
      <w:r w:rsidRPr="007457BC">
        <w:rPr>
          <w:rFonts w:ascii="Times New Roman" w:hAnsi="Times New Roman" w:cs="Times New Roman"/>
          <w:b/>
          <w:bCs/>
          <w:sz w:val="16"/>
          <w:szCs w:val="16"/>
        </w:rPr>
        <w:t xml:space="preserve">от 10.02.2023  № 19 </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ИЗМЕНЕНИЯ</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в МУНИЦИПАЛЬНУЮ ПРОГРАММУ</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xml:space="preserve">«Создание комфортных условий  проживания для населения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 на 2022 – 2024 годы»</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1. Внести изменения в пункт 5  Паспорта муниципальной  программы «Создание комфортных условий  проживания для населения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на 2023 – 2025 годы», изложив его в следующей редакции:</w:t>
      </w:r>
    </w:p>
    <w:p w:rsidR="007457BC" w:rsidRPr="007457BC" w:rsidRDefault="007457BC" w:rsidP="007457BC">
      <w:pPr>
        <w:pStyle w:val="12"/>
        <w:jc w:val="both"/>
        <w:rPr>
          <w:rFonts w:ascii="Times New Roman" w:hAnsi="Times New Roman" w:cs="Times New Roman"/>
          <w:bCs/>
          <w:sz w:val="16"/>
          <w:szCs w:val="16"/>
        </w:rPr>
      </w:pP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5. Объемы и источники финансирования муниципальной программы  в целом и по годам реализации (тыс. руб.)*:</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7457BC" w:rsidRPr="007457BC" w:rsidTr="00750696">
        <w:trPr>
          <w:trHeight w:val="240"/>
        </w:trPr>
        <w:tc>
          <w:tcPr>
            <w:tcW w:w="1144" w:type="dxa"/>
            <w:vMerge w:val="restart"/>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Год</w:t>
            </w:r>
          </w:p>
        </w:tc>
        <w:tc>
          <w:tcPr>
            <w:tcW w:w="8424" w:type="dxa"/>
            <w:gridSpan w:val="6"/>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Источник финансирования</w:t>
            </w:r>
          </w:p>
        </w:tc>
      </w:tr>
      <w:tr w:rsidR="007457BC" w:rsidRPr="007457BC" w:rsidTr="00750696">
        <w:trPr>
          <w:trHeight w:val="240"/>
        </w:trPr>
        <w:tc>
          <w:tcPr>
            <w:tcW w:w="1144" w:type="dxa"/>
            <w:vMerge/>
            <w:vAlign w:val="center"/>
          </w:tcPr>
          <w:p w:rsidR="007457BC" w:rsidRPr="007457BC" w:rsidRDefault="007457BC" w:rsidP="007457BC">
            <w:pPr>
              <w:pStyle w:val="12"/>
              <w:jc w:val="center"/>
              <w:rPr>
                <w:rFonts w:ascii="Times New Roman" w:hAnsi="Times New Roman" w:cs="Times New Roman"/>
                <w:b/>
                <w:bCs/>
                <w:sz w:val="16"/>
                <w:szCs w:val="16"/>
              </w:rPr>
            </w:pPr>
          </w:p>
        </w:tc>
        <w:tc>
          <w:tcPr>
            <w:tcW w:w="1408"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районный бюджет</w:t>
            </w:r>
          </w:p>
        </w:tc>
        <w:tc>
          <w:tcPr>
            <w:tcW w:w="1456"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областной бюджет</w:t>
            </w:r>
          </w:p>
        </w:tc>
        <w:tc>
          <w:tcPr>
            <w:tcW w:w="1379"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федеральный бюджет</w:t>
            </w:r>
          </w:p>
        </w:tc>
        <w:tc>
          <w:tcPr>
            <w:tcW w:w="1487"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бюджет поселения</w:t>
            </w:r>
          </w:p>
        </w:tc>
        <w:tc>
          <w:tcPr>
            <w:tcW w:w="1172"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внебюджетные средства</w:t>
            </w:r>
          </w:p>
        </w:tc>
        <w:tc>
          <w:tcPr>
            <w:tcW w:w="1522"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всего</w:t>
            </w:r>
          </w:p>
        </w:tc>
      </w:tr>
      <w:tr w:rsidR="007457BC" w:rsidRPr="007457BC" w:rsidTr="00750696">
        <w:trPr>
          <w:trHeight w:val="166"/>
        </w:trPr>
        <w:tc>
          <w:tcPr>
            <w:tcW w:w="1144"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w:t>
            </w:r>
          </w:p>
        </w:tc>
        <w:tc>
          <w:tcPr>
            <w:tcW w:w="1408"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2</w:t>
            </w:r>
          </w:p>
        </w:tc>
        <w:tc>
          <w:tcPr>
            <w:tcW w:w="1456"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3</w:t>
            </w:r>
          </w:p>
        </w:tc>
        <w:tc>
          <w:tcPr>
            <w:tcW w:w="1379"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4</w:t>
            </w:r>
          </w:p>
        </w:tc>
        <w:tc>
          <w:tcPr>
            <w:tcW w:w="1487"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5</w:t>
            </w:r>
          </w:p>
        </w:tc>
        <w:tc>
          <w:tcPr>
            <w:tcW w:w="1172"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6</w:t>
            </w:r>
          </w:p>
        </w:tc>
        <w:tc>
          <w:tcPr>
            <w:tcW w:w="1522" w:type="dxa"/>
            <w:vAlign w:val="center"/>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7</w:t>
            </w:r>
          </w:p>
        </w:tc>
      </w:tr>
      <w:tr w:rsidR="007457BC" w:rsidRPr="007457BC" w:rsidTr="007457BC">
        <w:trPr>
          <w:trHeight w:val="240"/>
        </w:trPr>
        <w:tc>
          <w:tcPr>
            <w:tcW w:w="1144"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2023</w:t>
            </w:r>
          </w:p>
        </w:tc>
        <w:tc>
          <w:tcPr>
            <w:tcW w:w="1408"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56"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1869,0</w:t>
            </w:r>
          </w:p>
        </w:tc>
        <w:tc>
          <w:tcPr>
            <w:tcW w:w="1379"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87" w:type="dxa"/>
            <w:shd w:val="clear" w:color="auto" w:fill="E6E6E6"/>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11571,2</w:t>
            </w:r>
          </w:p>
        </w:tc>
        <w:tc>
          <w:tcPr>
            <w:tcW w:w="1172"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522" w:type="dxa"/>
            <w:shd w:val="clear" w:color="auto" w:fill="E6E6E6"/>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13440,2</w:t>
            </w:r>
          </w:p>
        </w:tc>
      </w:tr>
      <w:tr w:rsidR="007457BC" w:rsidRPr="007457BC" w:rsidTr="00750696">
        <w:trPr>
          <w:trHeight w:val="70"/>
        </w:trPr>
        <w:tc>
          <w:tcPr>
            <w:tcW w:w="1144"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2024</w:t>
            </w:r>
          </w:p>
        </w:tc>
        <w:tc>
          <w:tcPr>
            <w:tcW w:w="1408"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56"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1246,0</w:t>
            </w:r>
          </w:p>
        </w:tc>
        <w:tc>
          <w:tcPr>
            <w:tcW w:w="1379"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87"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8453,3</w:t>
            </w:r>
          </w:p>
        </w:tc>
        <w:tc>
          <w:tcPr>
            <w:tcW w:w="1172"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522"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9699,3</w:t>
            </w:r>
          </w:p>
        </w:tc>
      </w:tr>
      <w:tr w:rsidR="007457BC" w:rsidRPr="007457BC" w:rsidTr="00750696">
        <w:trPr>
          <w:trHeight w:val="240"/>
        </w:trPr>
        <w:tc>
          <w:tcPr>
            <w:tcW w:w="1144"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2025</w:t>
            </w:r>
          </w:p>
        </w:tc>
        <w:tc>
          <w:tcPr>
            <w:tcW w:w="1408"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56"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1246,0</w:t>
            </w:r>
          </w:p>
        </w:tc>
        <w:tc>
          <w:tcPr>
            <w:tcW w:w="1379"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87"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8165,6</w:t>
            </w:r>
          </w:p>
        </w:tc>
        <w:tc>
          <w:tcPr>
            <w:tcW w:w="1172"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522"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9411,6</w:t>
            </w:r>
          </w:p>
        </w:tc>
      </w:tr>
      <w:tr w:rsidR="007457BC" w:rsidRPr="007457BC" w:rsidTr="007457BC">
        <w:trPr>
          <w:trHeight w:val="240"/>
        </w:trPr>
        <w:tc>
          <w:tcPr>
            <w:tcW w:w="1144" w:type="dxa"/>
          </w:tcPr>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ВСЕГО</w:t>
            </w:r>
          </w:p>
        </w:tc>
        <w:tc>
          <w:tcPr>
            <w:tcW w:w="1408"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56"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4361,0</w:t>
            </w:r>
          </w:p>
        </w:tc>
        <w:tc>
          <w:tcPr>
            <w:tcW w:w="1379" w:type="dxa"/>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487" w:type="dxa"/>
            <w:shd w:val="clear" w:color="auto" w:fill="E6E6E6"/>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28190,1</w:t>
            </w:r>
          </w:p>
        </w:tc>
        <w:tc>
          <w:tcPr>
            <w:tcW w:w="1172" w:type="dxa"/>
            <w:shd w:val="clear" w:color="auto" w:fill="auto"/>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w:t>
            </w:r>
          </w:p>
        </w:tc>
        <w:tc>
          <w:tcPr>
            <w:tcW w:w="1522" w:type="dxa"/>
            <w:shd w:val="clear" w:color="auto" w:fill="E6E6E6"/>
          </w:tcPr>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32551,1</w:t>
            </w:r>
          </w:p>
        </w:tc>
      </w:tr>
    </w:tbl>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457BC" w:rsidRPr="007457BC" w:rsidRDefault="007457BC" w:rsidP="007457BC">
      <w:pPr>
        <w:pStyle w:val="12"/>
        <w:jc w:val="center"/>
        <w:rPr>
          <w:rFonts w:ascii="Times New Roman" w:hAnsi="Times New Roman" w:cs="Times New Roman"/>
          <w:b/>
          <w:bCs/>
          <w:sz w:val="16"/>
          <w:szCs w:val="16"/>
        </w:rPr>
      </w:pPr>
    </w:p>
    <w:p w:rsidR="007457BC" w:rsidRDefault="007457BC" w:rsidP="007457BC">
      <w:pPr>
        <w:pStyle w:val="12"/>
        <w:jc w:val="center"/>
        <w:rPr>
          <w:rFonts w:ascii="Times New Roman" w:hAnsi="Times New Roman" w:cs="Times New Roman"/>
          <w:b/>
          <w:bCs/>
          <w:sz w:val="16"/>
          <w:szCs w:val="16"/>
        </w:rPr>
      </w:pPr>
      <w:r>
        <w:rPr>
          <w:rFonts w:ascii="Times New Roman" w:hAnsi="Times New Roman" w:cs="Times New Roman"/>
          <w:b/>
          <w:bCs/>
          <w:sz w:val="16"/>
          <w:szCs w:val="16"/>
        </w:rPr>
        <w:t>________________________</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Российская  Федерация</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 xml:space="preserve">Новгородская область </w:t>
      </w:r>
      <w:proofErr w:type="spellStart"/>
      <w:r w:rsidRPr="007457BC">
        <w:rPr>
          <w:rFonts w:ascii="Times New Roman" w:hAnsi="Times New Roman" w:cs="Times New Roman"/>
          <w:b/>
          <w:bCs/>
          <w:sz w:val="16"/>
          <w:szCs w:val="16"/>
        </w:rPr>
        <w:t>Чудовский</w:t>
      </w:r>
      <w:proofErr w:type="spellEnd"/>
      <w:r w:rsidRPr="007457BC">
        <w:rPr>
          <w:rFonts w:ascii="Times New Roman" w:hAnsi="Times New Roman" w:cs="Times New Roman"/>
          <w:b/>
          <w:bCs/>
          <w:sz w:val="16"/>
          <w:szCs w:val="16"/>
        </w:rPr>
        <w:t xml:space="preserve"> район</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АДМИНИСТРАЦИЯ</w:t>
      </w: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ТРЕГУБОВСКОГО  СЕЛЬСКОГО ПОСЕЛЕНИЯ</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r w:rsidRPr="007457BC">
        <w:rPr>
          <w:rFonts w:ascii="Times New Roman" w:hAnsi="Times New Roman" w:cs="Times New Roman"/>
          <w:b/>
          <w:bCs/>
          <w:sz w:val="16"/>
          <w:szCs w:val="16"/>
        </w:rPr>
        <w:t>ПОСТАНОВЛЕНИЕ</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от 06.02.2023   № 14        </w:t>
      </w:r>
    </w:p>
    <w:p w:rsidR="007457BC" w:rsidRPr="007457BC" w:rsidRDefault="007457BC" w:rsidP="007457BC">
      <w:pPr>
        <w:pStyle w:val="12"/>
        <w:rPr>
          <w:rFonts w:ascii="Times New Roman" w:hAnsi="Times New Roman" w:cs="Times New Roman"/>
          <w:b/>
          <w:bCs/>
          <w:sz w:val="16"/>
          <w:szCs w:val="16"/>
        </w:rPr>
      </w:pPr>
      <w:proofErr w:type="spellStart"/>
      <w:r w:rsidRPr="007457BC">
        <w:rPr>
          <w:rFonts w:ascii="Times New Roman" w:hAnsi="Times New Roman" w:cs="Times New Roman"/>
          <w:b/>
          <w:bCs/>
          <w:sz w:val="16"/>
          <w:szCs w:val="16"/>
        </w:rPr>
        <w:t>д</w:t>
      </w:r>
      <w:proofErr w:type="gramStart"/>
      <w:r w:rsidRPr="007457BC">
        <w:rPr>
          <w:rFonts w:ascii="Times New Roman" w:hAnsi="Times New Roman" w:cs="Times New Roman"/>
          <w:b/>
          <w:bCs/>
          <w:sz w:val="16"/>
          <w:szCs w:val="16"/>
        </w:rPr>
        <w:t>.Т</w:t>
      </w:r>
      <w:proofErr w:type="gramEnd"/>
      <w:r w:rsidRPr="007457BC">
        <w:rPr>
          <w:rFonts w:ascii="Times New Roman" w:hAnsi="Times New Roman" w:cs="Times New Roman"/>
          <w:b/>
          <w:bCs/>
          <w:sz w:val="16"/>
          <w:szCs w:val="16"/>
        </w:rPr>
        <w:t>регубово</w:t>
      </w:r>
      <w:proofErr w:type="spellEnd"/>
    </w:p>
    <w:p w:rsidR="007457BC" w:rsidRPr="007457BC" w:rsidRDefault="007457BC" w:rsidP="007457BC">
      <w:pPr>
        <w:pStyle w:val="12"/>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О внесении  изменений  в Пере-</w:t>
      </w:r>
    </w:p>
    <w:p w:rsidR="007457BC" w:rsidRPr="007457BC" w:rsidRDefault="007457BC" w:rsidP="007457BC">
      <w:pPr>
        <w:pStyle w:val="12"/>
        <w:rPr>
          <w:rFonts w:ascii="Times New Roman" w:hAnsi="Times New Roman" w:cs="Times New Roman"/>
          <w:b/>
          <w:bCs/>
          <w:sz w:val="16"/>
          <w:szCs w:val="16"/>
        </w:rPr>
      </w:pPr>
      <w:proofErr w:type="spellStart"/>
      <w:r w:rsidRPr="007457BC">
        <w:rPr>
          <w:rFonts w:ascii="Times New Roman" w:hAnsi="Times New Roman" w:cs="Times New Roman"/>
          <w:b/>
          <w:bCs/>
          <w:sz w:val="16"/>
          <w:szCs w:val="16"/>
        </w:rPr>
        <w:t>чень</w:t>
      </w:r>
      <w:proofErr w:type="spellEnd"/>
      <w:r w:rsidRPr="007457BC">
        <w:rPr>
          <w:rFonts w:ascii="Times New Roman" w:hAnsi="Times New Roman" w:cs="Times New Roman"/>
          <w:b/>
          <w:bCs/>
          <w:sz w:val="16"/>
          <w:szCs w:val="16"/>
        </w:rPr>
        <w:t xml:space="preserve">   информации   </w:t>
      </w:r>
      <w:proofErr w:type="gramStart"/>
      <w:r w:rsidRPr="007457BC">
        <w:rPr>
          <w:rFonts w:ascii="Times New Roman" w:hAnsi="Times New Roman" w:cs="Times New Roman"/>
          <w:b/>
          <w:bCs/>
          <w:sz w:val="16"/>
          <w:szCs w:val="16"/>
        </w:rPr>
        <w:t>о</w:t>
      </w:r>
      <w:proofErr w:type="gramEnd"/>
      <w:r w:rsidRPr="007457BC">
        <w:rPr>
          <w:rFonts w:ascii="Times New Roman" w:hAnsi="Times New Roman" w:cs="Times New Roman"/>
          <w:b/>
          <w:bCs/>
          <w:sz w:val="16"/>
          <w:szCs w:val="16"/>
        </w:rPr>
        <w:t xml:space="preserve">  деятель-</w:t>
      </w:r>
    </w:p>
    <w:p w:rsidR="007457BC" w:rsidRPr="007457BC" w:rsidRDefault="007457BC" w:rsidP="007457BC">
      <w:pPr>
        <w:pStyle w:val="12"/>
        <w:rPr>
          <w:rFonts w:ascii="Times New Roman" w:hAnsi="Times New Roman" w:cs="Times New Roman"/>
          <w:b/>
          <w:bCs/>
          <w:sz w:val="16"/>
          <w:szCs w:val="16"/>
        </w:rPr>
      </w:pPr>
      <w:proofErr w:type="spellStart"/>
      <w:r w:rsidRPr="007457BC">
        <w:rPr>
          <w:rFonts w:ascii="Times New Roman" w:hAnsi="Times New Roman" w:cs="Times New Roman"/>
          <w:b/>
          <w:bCs/>
          <w:sz w:val="16"/>
          <w:szCs w:val="16"/>
        </w:rPr>
        <w:t>ности</w:t>
      </w:r>
      <w:proofErr w:type="spellEnd"/>
      <w:r w:rsidRPr="007457BC">
        <w:rPr>
          <w:rFonts w:ascii="Times New Roman" w:hAnsi="Times New Roman" w:cs="Times New Roman"/>
          <w:b/>
          <w:bCs/>
          <w:sz w:val="16"/>
          <w:szCs w:val="16"/>
        </w:rPr>
        <w:t xml:space="preserve"> Администрации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сельского поселения, </w:t>
      </w:r>
      <w:proofErr w:type="gramStart"/>
      <w:r w:rsidRPr="007457BC">
        <w:rPr>
          <w:rFonts w:ascii="Times New Roman" w:hAnsi="Times New Roman" w:cs="Times New Roman"/>
          <w:b/>
          <w:bCs/>
          <w:sz w:val="16"/>
          <w:szCs w:val="16"/>
        </w:rPr>
        <w:t>подлежащей</w:t>
      </w:r>
      <w:proofErr w:type="gramEnd"/>
      <w:r w:rsidRPr="007457BC">
        <w:rPr>
          <w:rFonts w:ascii="Times New Roman" w:hAnsi="Times New Roman" w:cs="Times New Roman"/>
          <w:b/>
          <w:bCs/>
          <w:sz w:val="16"/>
          <w:szCs w:val="16"/>
        </w:rPr>
        <w:t xml:space="preserve">  </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опубликованию    на сайте  Администрации</w:t>
      </w:r>
    </w:p>
    <w:p w:rsidR="007457BC" w:rsidRPr="007457BC" w:rsidRDefault="007457BC" w:rsidP="007457BC">
      <w:pPr>
        <w:pStyle w:val="12"/>
        <w:rPr>
          <w:rFonts w:ascii="Times New Roman" w:hAnsi="Times New Roman" w:cs="Times New Roman"/>
          <w:b/>
          <w:bCs/>
          <w:sz w:val="16"/>
          <w:szCs w:val="16"/>
        </w:rPr>
      </w:pP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ПОСТАНОВЛЯЮ:</w:t>
      </w:r>
    </w:p>
    <w:p w:rsidR="007457BC" w:rsidRPr="007457BC" w:rsidRDefault="007457BC" w:rsidP="007457BC">
      <w:pPr>
        <w:pStyle w:val="12"/>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 xml:space="preserve">1. Внести следующие изменения в Перечень информации о деятельности Администрации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 подлежащей   опубликованию   на сайте  Администрации  </w:t>
      </w:r>
      <w:proofErr w:type="spellStart"/>
      <w:r w:rsidRPr="007457BC">
        <w:rPr>
          <w:rFonts w:ascii="Times New Roman" w:hAnsi="Times New Roman" w:cs="Times New Roman"/>
          <w:b/>
          <w:bCs/>
          <w:sz w:val="16"/>
          <w:szCs w:val="16"/>
        </w:rPr>
        <w:t>Трегубовского</w:t>
      </w:r>
      <w:proofErr w:type="spellEnd"/>
      <w:r w:rsidRPr="007457BC">
        <w:rPr>
          <w:rFonts w:ascii="Times New Roman" w:hAnsi="Times New Roman" w:cs="Times New Roman"/>
          <w:b/>
          <w:bCs/>
          <w:sz w:val="16"/>
          <w:szCs w:val="16"/>
        </w:rPr>
        <w:t xml:space="preserve">  сельского поселения (далее – Перечень), утвержденный по</w:t>
      </w:r>
      <w:r>
        <w:rPr>
          <w:rFonts w:ascii="Times New Roman" w:hAnsi="Times New Roman" w:cs="Times New Roman"/>
          <w:b/>
          <w:bCs/>
          <w:sz w:val="16"/>
          <w:szCs w:val="16"/>
        </w:rPr>
        <w:t xml:space="preserve">становлением администрации </w:t>
      </w:r>
      <w:proofErr w:type="spellStart"/>
      <w:r>
        <w:rPr>
          <w:rFonts w:ascii="Times New Roman" w:hAnsi="Times New Roman" w:cs="Times New Roman"/>
          <w:b/>
          <w:bCs/>
          <w:sz w:val="16"/>
          <w:szCs w:val="16"/>
        </w:rPr>
        <w:t>Трегубовского</w:t>
      </w:r>
      <w:proofErr w:type="spellEnd"/>
      <w:r>
        <w:rPr>
          <w:rFonts w:ascii="Times New Roman" w:hAnsi="Times New Roman" w:cs="Times New Roman"/>
          <w:b/>
          <w:bCs/>
          <w:sz w:val="16"/>
          <w:szCs w:val="16"/>
        </w:rPr>
        <w:t xml:space="preserve"> </w:t>
      </w:r>
      <w:r w:rsidRPr="007457BC">
        <w:rPr>
          <w:rFonts w:ascii="Times New Roman" w:hAnsi="Times New Roman" w:cs="Times New Roman"/>
          <w:b/>
          <w:bCs/>
          <w:sz w:val="16"/>
          <w:szCs w:val="16"/>
        </w:rPr>
        <w:t xml:space="preserve"> сельского поселения от 23.07.2019  № 71:</w:t>
      </w: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center"/>
        <w:rPr>
          <w:rFonts w:ascii="Times New Roman" w:hAnsi="Times New Roman" w:cs="Times New Roman"/>
          <w:bCs/>
          <w:sz w:val="16"/>
          <w:szCs w:val="16"/>
        </w:rPr>
      </w:pPr>
      <w:r w:rsidRPr="007457BC">
        <w:rPr>
          <w:rFonts w:ascii="Times New Roman" w:hAnsi="Times New Roman" w:cs="Times New Roman"/>
          <w:bCs/>
          <w:sz w:val="16"/>
          <w:szCs w:val="16"/>
        </w:rPr>
        <w:t>1.1. раздел 1 Перечня дополнить строкой 1.6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574"/>
        <w:gridCol w:w="3181"/>
      </w:tblGrid>
      <w:tr w:rsidR="007457BC" w:rsidRPr="007457BC" w:rsidTr="00750696">
        <w:tc>
          <w:tcPr>
            <w:tcW w:w="817" w:type="dxa"/>
            <w:tcBorders>
              <w:top w:val="single" w:sz="4" w:space="0" w:color="auto"/>
              <w:left w:val="single" w:sz="4" w:space="0" w:color="auto"/>
              <w:bottom w:val="single" w:sz="4" w:space="0" w:color="auto"/>
              <w:right w:val="single" w:sz="4" w:space="0" w:color="auto"/>
            </w:tcBorders>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«1.6</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Информацию об официальных страницах Администрации поселения (при наличии) с указателями данных страниц в сети «Интернет»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bl>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ab/>
        <w:t>1.2. строку 2.4 Перечня изложить в новой редакции: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32"/>
        <w:gridCol w:w="3099"/>
      </w:tblGrid>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«2.4</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bl>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ab/>
        <w:t>1.3. раздел 3 Перечня изложить в новой редакции: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32"/>
        <w:gridCol w:w="3099"/>
      </w:tblGrid>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w:t>
            </w:r>
          </w:p>
        </w:tc>
        <w:tc>
          <w:tcPr>
            <w:tcW w:w="8831" w:type="dxa"/>
            <w:gridSpan w:val="2"/>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Информация о текущей деятельности Главы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и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об участии Администрации поселения в целевых и иных программах</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3.2</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мероприятиях, проводимых Администрацией поселения, в том числе сведения об официальных визитах и о рабочих поездках Главы поселения; тексты и (или) видеозаписи официальных выступлений и заявлений Главы поселения и заместителя Главы Администрации поселения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течение дня со дня завершения мероприятия</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3.3</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поселения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Ежегодно, в течение 5 рабочих дней </w:t>
            </w:r>
            <w:proofErr w:type="gramStart"/>
            <w:r w:rsidRPr="007457BC">
              <w:rPr>
                <w:rFonts w:ascii="Times New Roman" w:hAnsi="Times New Roman" w:cs="Times New Roman"/>
                <w:bCs/>
                <w:sz w:val="16"/>
                <w:szCs w:val="16"/>
              </w:rPr>
              <w:t>с даты предоставления</w:t>
            </w:r>
            <w:proofErr w:type="gramEnd"/>
            <w:r w:rsidRPr="007457BC">
              <w:rPr>
                <w:rFonts w:ascii="Times New Roman" w:hAnsi="Times New Roman" w:cs="Times New Roman"/>
                <w:bCs/>
                <w:sz w:val="16"/>
                <w:szCs w:val="16"/>
              </w:rPr>
              <w:t xml:space="preserve"> статистической отчетности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3.4</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Сведения об использовании администрацией поселения выделяемых бюджетных средств</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течение 5 рабочих дней со дня утверждения отчетов об использовании бюджетных средств</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3.5</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Сведения о предоставленных организациям и индивидуальным предпринимателям льготах, отсрочках, рассрочках, о списании задолженности по платежам в местный бюджет</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3.6</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Сведения о муниципальных услугах (функциях), предоставляемых (исполняемых) Администрацией поселения </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3.7</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Порядок  досудебного (внесудебного)  обжалования решений и действий (бездействия)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и ее должностных лиц, МФЦ и работников МФЦ  при предоставлении  муниципальных услуг</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3.8</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прогнозируемых чрезвычайных ситуациях не позднее 1 часа с момента получения данной информации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3.9</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результатах проверок, проведенных администрацией поселения, а также о результатах проверок, проведенных в администрации поселения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Ежегодно, не позднее 20 февраля года, следующего за отчетным годом</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3.10</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Материалы по вопросам, которые выносятся Администрацией поселения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соответствии с действующим законодательством</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3.11</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проводимых Администрацией поселения публичных слушаниях и общественных обсуждениях с использованием Единого портала</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соответствии с действующим законодательством</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3.12</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Информацию о проводимых Администрацией поселения опросах и иных мероприятиях, а также информацию о способах направления гражданами </w:t>
            </w:r>
            <w:r w:rsidRPr="007457BC">
              <w:rPr>
                <w:rFonts w:ascii="Times New Roman" w:hAnsi="Times New Roman" w:cs="Times New Roman"/>
                <w:bCs/>
                <w:sz w:val="16"/>
                <w:szCs w:val="16"/>
              </w:rPr>
              <w:lastRenderedPageBreak/>
              <w:t>(физическими лицами) своих предложений в электронной форме</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lastRenderedPageBreak/>
              <w:t>В соответствии с порядком проведения опроса</w:t>
            </w:r>
          </w:p>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lastRenderedPageBreak/>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lastRenderedPageBreak/>
              <w:t>3.13</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градостроительной деятельности</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соответствии с действующим законодательством</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3.14</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Сообщения о планируемых сносах самовольных построек</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течение 7 рабочих дней после принятия решения  о сносе самовольной постройки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3.15</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реализации  приоритетных национальных, региональных, инициативных  проектов на территории поселения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3.16</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деятельности территориального общественного самоуправления, старост населенных пунктов</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3.17</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Информация о поддержке субъектов малого и среднего предпринимательства, </w:t>
            </w:r>
            <w:proofErr w:type="spellStart"/>
            <w:r w:rsidRPr="007457BC">
              <w:rPr>
                <w:rFonts w:ascii="Times New Roman" w:hAnsi="Times New Roman" w:cs="Times New Roman"/>
                <w:bCs/>
                <w:sz w:val="16"/>
                <w:szCs w:val="16"/>
              </w:rPr>
              <w:t>самозанятых</w:t>
            </w:r>
            <w:proofErr w:type="spellEnd"/>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3.18</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дорожной деятельности в отношении дорог местного значения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3.19</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 xml:space="preserve">Реестр мест (площадок) накопления твердых коммунальных отходов на территории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В течение 5 рабочих дней со дня внесения изменений в Реестр</w:t>
            </w:r>
          </w:p>
        </w:tc>
      </w:tr>
      <w:tr w:rsidR="007457BC" w:rsidRPr="007457BC" w:rsidTr="00750696">
        <w:tc>
          <w:tcPr>
            <w:tcW w:w="817"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3.20</w:t>
            </w:r>
          </w:p>
        </w:tc>
        <w:tc>
          <w:tcPr>
            <w:tcW w:w="5732"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Информация о нецентрализованном водоснабжении</w:t>
            </w:r>
          </w:p>
        </w:tc>
        <w:tc>
          <w:tcPr>
            <w:tcW w:w="3099" w:type="dxa"/>
            <w:shd w:val="clear" w:color="auto" w:fill="auto"/>
          </w:tcPr>
          <w:p w:rsidR="007457BC" w:rsidRPr="007457BC" w:rsidRDefault="007457BC" w:rsidP="00C2480C">
            <w:pPr>
              <w:pStyle w:val="12"/>
              <w:rPr>
                <w:rFonts w:ascii="Times New Roman" w:hAnsi="Times New Roman" w:cs="Times New Roman"/>
                <w:bCs/>
                <w:sz w:val="16"/>
                <w:szCs w:val="16"/>
              </w:rPr>
            </w:pPr>
            <w:r w:rsidRPr="007457BC">
              <w:rPr>
                <w:rFonts w:ascii="Times New Roman" w:hAnsi="Times New Roman" w:cs="Times New Roman"/>
                <w:bCs/>
                <w:sz w:val="16"/>
                <w:szCs w:val="16"/>
              </w:rPr>
              <w:t>Поддерживается в актуальном состоянии»</w:t>
            </w:r>
          </w:p>
        </w:tc>
      </w:tr>
    </w:tbl>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jc w:val="both"/>
        <w:rPr>
          <w:rFonts w:ascii="Times New Roman" w:hAnsi="Times New Roman" w:cs="Times New Roman"/>
          <w:bCs/>
          <w:sz w:val="16"/>
          <w:szCs w:val="16"/>
        </w:rPr>
      </w:pPr>
      <w:r w:rsidRPr="007457BC">
        <w:rPr>
          <w:rFonts w:ascii="Times New Roman" w:hAnsi="Times New Roman" w:cs="Times New Roman"/>
          <w:bCs/>
          <w:sz w:val="16"/>
          <w:szCs w:val="16"/>
        </w:rPr>
        <w:t xml:space="preserve">2. Опубликовать постановление в официальном бюллетене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«МИГ Трегубово» и разместить на официальном сайте Администрации </w:t>
      </w:r>
      <w:proofErr w:type="spellStart"/>
      <w:r w:rsidRPr="007457BC">
        <w:rPr>
          <w:rFonts w:ascii="Times New Roman" w:hAnsi="Times New Roman" w:cs="Times New Roman"/>
          <w:bCs/>
          <w:sz w:val="16"/>
          <w:szCs w:val="16"/>
        </w:rPr>
        <w:t>Трегубовского</w:t>
      </w:r>
      <w:proofErr w:type="spellEnd"/>
      <w:r w:rsidRPr="007457BC">
        <w:rPr>
          <w:rFonts w:ascii="Times New Roman" w:hAnsi="Times New Roman" w:cs="Times New Roman"/>
          <w:bCs/>
          <w:sz w:val="16"/>
          <w:szCs w:val="16"/>
        </w:rPr>
        <w:t xml:space="preserve">  сельского поселения в сети «Интернет».</w:t>
      </w:r>
    </w:p>
    <w:p w:rsidR="007457BC" w:rsidRPr="007457BC" w:rsidRDefault="007457BC" w:rsidP="007457BC">
      <w:pPr>
        <w:pStyle w:val="12"/>
        <w:jc w:val="both"/>
        <w:rPr>
          <w:rFonts w:ascii="Times New Roman" w:hAnsi="Times New Roman" w:cs="Times New Roman"/>
          <w:bCs/>
          <w:sz w:val="16"/>
          <w:szCs w:val="16"/>
        </w:rPr>
      </w:pPr>
    </w:p>
    <w:p w:rsidR="007457BC" w:rsidRPr="007457BC" w:rsidRDefault="007457BC" w:rsidP="007457BC">
      <w:pPr>
        <w:pStyle w:val="12"/>
        <w:jc w:val="center"/>
        <w:rPr>
          <w:rFonts w:ascii="Times New Roman" w:hAnsi="Times New Roman" w:cs="Times New Roman"/>
          <w:b/>
          <w:bCs/>
          <w:sz w:val="16"/>
          <w:szCs w:val="16"/>
        </w:rPr>
      </w:pPr>
    </w:p>
    <w:p w:rsidR="007457BC" w:rsidRPr="007457BC" w:rsidRDefault="007457BC" w:rsidP="007457BC">
      <w:pPr>
        <w:pStyle w:val="12"/>
        <w:rPr>
          <w:rFonts w:ascii="Times New Roman" w:hAnsi="Times New Roman" w:cs="Times New Roman"/>
          <w:b/>
          <w:bCs/>
          <w:sz w:val="16"/>
          <w:szCs w:val="16"/>
        </w:rPr>
      </w:pPr>
      <w:r w:rsidRPr="007457BC">
        <w:rPr>
          <w:rFonts w:ascii="Times New Roman" w:hAnsi="Times New Roman" w:cs="Times New Roman"/>
          <w:b/>
          <w:bCs/>
          <w:sz w:val="16"/>
          <w:szCs w:val="16"/>
        </w:rPr>
        <w:t>Глава поселения                                       С.Б. Алексеев</w:t>
      </w:r>
    </w:p>
    <w:p w:rsidR="00C8259E" w:rsidRDefault="00C8259E" w:rsidP="007457BC">
      <w:pPr>
        <w:pStyle w:val="12"/>
        <w:rPr>
          <w:rFonts w:ascii="Times New Roman" w:hAnsi="Times New Roman" w:cs="Times New Roman"/>
          <w:b/>
          <w:bCs/>
          <w:sz w:val="16"/>
          <w:szCs w:val="16"/>
        </w:rPr>
      </w:pPr>
    </w:p>
    <w:p w:rsidR="007457BC" w:rsidRDefault="007457BC" w:rsidP="007457BC">
      <w:pPr>
        <w:pStyle w:val="12"/>
        <w:jc w:val="center"/>
        <w:rPr>
          <w:rFonts w:ascii="Times New Roman" w:hAnsi="Times New Roman" w:cs="Times New Roman"/>
          <w:b/>
          <w:bCs/>
          <w:sz w:val="16"/>
          <w:szCs w:val="16"/>
        </w:rPr>
      </w:pPr>
      <w:r>
        <w:rPr>
          <w:rFonts w:ascii="Times New Roman" w:hAnsi="Times New Roman" w:cs="Times New Roman"/>
          <w:b/>
          <w:bCs/>
          <w:sz w:val="16"/>
          <w:szCs w:val="16"/>
        </w:rPr>
        <w:t>_________________________________</w:t>
      </w:r>
    </w:p>
    <w:p w:rsidR="007457BC" w:rsidRPr="00C8259E" w:rsidRDefault="007457BC" w:rsidP="007457BC">
      <w:pPr>
        <w:pStyle w:val="12"/>
        <w:jc w:val="center"/>
        <w:rPr>
          <w:rFonts w:ascii="Times New Roman" w:hAnsi="Times New Roman" w:cs="Times New Roman"/>
          <w:b/>
          <w:bCs/>
          <w:sz w:val="16"/>
          <w:szCs w:val="16"/>
        </w:rPr>
      </w:pPr>
    </w:p>
    <w:p w:rsidR="00FA1A3F" w:rsidRDefault="00FA1A3F" w:rsidP="00DF0D65">
      <w:pPr>
        <w:pStyle w:val="12"/>
        <w:jc w:val="center"/>
        <w:rPr>
          <w:rFonts w:ascii="Times New Roman" w:hAnsi="Times New Roman" w:cs="Times New Roman"/>
          <w:b/>
          <w:bCs/>
          <w:sz w:val="16"/>
          <w:szCs w:val="16"/>
        </w:rPr>
      </w:pPr>
    </w:p>
    <w:p w:rsidR="00DF0D65" w:rsidRDefault="00DF0D65" w:rsidP="00DF0D65">
      <w:pPr>
        <w:pStyle w:val="12"/>
        <w:jc w:val="center"/>
        <w:rPr>
          <w:rFonts w:ascii="Times New Roman" w:hAnsi="Times New Roman" w:cs="Times New Roman"/>
          <w:b/>
          <w:bCs/>
          <w:sz w:val="16"/>
          <w:szCs w:val="16"/>
        </w:rPr>
      </w:pPr>
    </w:p>
    <w:p w:rsidR="00DF0D65" w:rsidRDefault="00DF0D65" w:rsidP="00DF0D65">
      <w:pPr>
        <w:pStyle w:val="12"/>
        <w:jc w:val="center"/>
        <w:rPr>
          <w:rFonts w:ascii="Times New Roman" w:hAnsi="Times New Roman" w:cs="Times New Roman"/>
          <w:b/>
          <w:bCs/>
          <w:sz w:val="16"/>
          <w:szCs w:val="16"/>
        </w:rPr>
      </w:pPr>
    </w:p>
    <w:p w:rsidR="000C2473" w:rsidRDefault="000C2473" w:rsidP="00413745">
      <w:pPr>
        <w:pStyle w:val="12"/>
        <w:rPr>
          <w:rFonts w:ascii="Times New Roman" w:hAnsi="Times New Roman" w:cs="Times New Roman"/>
          <w:b/>
          <w:bCs/>
          <w:sz w:val="16"/>
          <w:szCs w:val="16"/>
        </w:rPr>
      </w:pP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Главный редактор: Алексеев Сергей Борисович                                 </w:t>
      </w:r>
      <w:r w:rsidR="00B7381E" w:rsidRPr="000C2473">
        <w:rPr>
          <w:rFonts w:ascii="Times New Roman" w:hAnsi="Times New Roman" w:cs="Times New Roman"/>
          <w:b/>
          <w:bCs/>
          <w:sz w:val="18"/>
          <w:szCs w:val="18"/>
        </w:rPr>
        <w:t xml:space="preserve">    </w:t>
      </w:r>
      <w:r w:rsidR="00DF0D65">
        <w:rPr>
          <w:rFonts w:ascii="Times New Roman" w:hAnsi="Times New Roman" w:cs="Times New Roman"/>
          <w:b/>
          <w:bCs/>
          <w:sz w:val="18"/>
          <w:szCs w:val="18"/>
        </w:rPr>
        <w:t xml:space="preserve">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w:t>
      </w:r>
      <w:r w:rsidR="001A3EB9">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Бюллетень выходит по пятницам</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Учредитель: Совет депутатов </w:t>
      </w:r>
      <w:proofErr w:type="spellStart"/>
      <w:r w:rsidRPr="000C2473">
        <w:rPr>
          <w:rFonts w:ascii="Times New Roman" w:hAnsi="Times New Roman" w:cs="Times New Roman"/>
          <w:b/>
          <w:bCs/>
          <w:sz w:val="18"/>
          <w:szCs w:val="18"/>
        </w:rPr>
        <w:t>Трегубовского</w:t>
      </w:r>
      <w:proofErr w:type="spellEnd"/>
      <w:r w:rsidRPr="000C2473">
        <w:rPr>
          <w:rFonts w:ascii="Times New Roman" w:hAnsi="Times New Roman" w:cs="Times New Roman"/>
          <w:b/>
          <w:bCs/>
          <w:sz w:val="18"/>
          <w:szCs w:val="18"/>
        </w:rPr>
        <w:t xml:space="preserve">  сельского поселения                </w:t>
      </w:r>
    </w:p>
    <w:p w:rsidR="00457CB5" w:rsidRPr="000C2473" w:rsidRDefault="00B7381E" w:rsidP="00413745">
      <w:pPr>
        <w:pStyle w:val="12"/>
        <w:rPr>
          <w:rFonts w:ascii="Times New Roman" w:hAnsi="Times New Roman" w:cs="Times New Roman"/>
          <w:b/>
          <w:bCs/>
          <w:sz w:val="18"/>
          <w:szCs w:val="18"/>
        </w:rPr>
      </w:pPr>
      <w:proofErr w:type="gramStart"/>
      <w:r w:rsidRPr="000C2473">
        <w:rPr>
          <w:rFonts w:ascii="Times New Roman" w:hAnsi="Times New Roman" w:cs="Times New Roman"/>
          <w:b/>
          <w:bCs/>
          <w:sz w:val="18"/>
          <w:szCs w:val="18"/>
        </w:rPr>
        <w:t>Подписан</w:t>
      </w:r>
      <w:proofErr w:type="gramEnd"/>
      <w:r w:rsidRPr="000C2473">
        <w:rPr>
          <w:rFonts w:ascii="Times New Roman" w:hAnsi="Times New Roman" w:cs="Times New Roman"/>
          <w:b/>
          <w:bCs/>
          <w:sz w:val="18"/>
          <w:szCs w:val="18"/>
        </w:rPr>
        <w:t xml:space="preserve"> в печат</w:t>
      </w:r>
      <w:r w:rsidR="00196677">
        <w:rPr>
          <w:rFonts w:ascii="Times New Roman" w:hAnsi="Times New Roman" w:cs="Times New Roman"/>
          <w:b/>
          <w:bCs/>
          <w:sz w:val="18"/>
          <w:szCs w:val="18"/>
        </w:rPr>
        <w:t>ь:   02.03</w:t>
      </w:r>
      <w:r w:rsidR="001A3EB9">
        <w:rPr>
          <w:rFonts w:ascii="Times New Roman" w:hAnsi="Times New Roman" w:cs="Times New Roman"/>
          <w:b/>
          <w:bCs/>
          <w:sz w:val="18"/>
          <w:szCs w:val="18"/>
        </w:rPr>
        <w:t>.2023</w:t>
      </w:r>
      <w:r w:rsidR="00457CB5" w:rsidRPr="000C2473">
        <w:rPr>
          <w:rFonts w:ascii="Times New Roman" w:hAnsi="Times New Roman" w:cs="Times New Roman"/>
          <w:b/>
          <w:bCs/>
          <w:sz w:val="18"/>
          <w:szCs w:val="18"/>
        </w:rPr>
        <w:t>г.    в      14.00</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Издатель: Администрация </w:t>
      </w:r>
      <w:proofErr w:type="spellStart"/>
      <w:r w:rsidRPr="000C2473">
        <w:rPr>
          <w:rFonts w:ascii="Times New Roman" w:hAnsi="Times New Roman" w:cs="Times New Roman"/>
          <w:b/>
          <w:bCs/>
          <w:sz w:val="18"/>
          <w:szCs w:val="18"/>
        </w:rPr>
        <w:t>Трегубовского</w:t>
      </w:r>
      <w:proofErr w:type="spellEnd"/>
      <w:r w:rsidRPr="000C2473">
        <w:rPr>
          <w:rFonts w:ascii="Times New Roman" w:hAnsi="Times New Roman" w:cs="Times New Roman"/>
          <w:b/>
          <w:bCs/>
          <w:sz w:val="18"/>
          <w:szCs w:val="18"/>
        </w:rPr>
        <w:t xml:space="preserve">  сельского поселения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Тираж: 8 экземпляров</w:t>
      </w:r>
    </w:p>
    <w:p w:rsidR="00457CB5" w:rsidRPr="000C2473" w:rsidRDefault="00457CB5" w:rsidP="00413745">
      <w:pPr>
        <w:pStyle w:val="12"/>
        <w:rPr>
          <w:rFonts w:ascii="Times New Roman" w:hAnsi="Times New Roman" w:cs="Times New Roman"/>
          <w:b/>
          <w:bCs/>
          <w:sz w:val="18"/>
          <w:szCs w:val="18"/>
        </w:rPr>
      </w:pPr>
      <w:r w:rsidRPr="000C2473">
        <w:rPr>
          <w:rFonts w:ascii="Times New Roman" w:hAnsi="Times New Roman" w:cs="Times New Roman"/>
          <w:b/>
          <w:bCs/>
          <w:sz w:val="18"/>
          <w:szCs w:val="18"/>
        </w:rPr>
        <w:t xml:space="preserve">Адрес учредителя (издателя): Новгородская область, </w:t>
      </w:r>
      <w:proofErr w:type="spellStart"/>
      <w:r w:rsidRPr="000C2473">
        <w:rPr>
          <w:rFonts w:ascii="Times New Roman" w:hAnsi="Times New Roman" w:cs="Times New Roman"/>
          <w:b/>
          <w:bCs/>
          <w:sz w:val="18"/>
          <w:szCs w:val="18"/>
        </w:rPr>
        <w:t>Чудовский</w:t>
      </w:r>
      <w:proofErr w:type="spellEnd"/>
      <w:r w:rsidRPr="000C2473">
        <w:rPr>
          <w:rFonts w:ascii="Times New Roman" w:hAnsi="Times New Roman" w:cs="Times New Roman"/>
          <w:b/>
          <w:bCs/>
          <w:sz w:val="18"/>
          <w:szCs w:val="18"/>
        </w:rPr>
        <w:t xml:space="preserve">                </w:t>
      </w:r>
      <w:r w:rsidR="00B7381E" w:rsidRPr="000C2473">
        <w:rPr>
          <w:rFonts w:ascii="Times New Roman" w:hAnsi="Times New Roman" w:cs="Times New Roman"/>
          <w:b/>
          <w:bCs/>
          <w:sz w:val="18"/>
          <w:szCs w:val="18"/>
        </w:rPr>
        <w:t xml:space="preserve">                       </w:t>
      </w:r>
      <w:r w:rsidRPr="000C2473">
        <w:rPr>
          <w:rFonts w:ascii="Times New Roman" w:hAnsi="Times New Roman" w:cs="Times New Roman"/>
          <w:b/>
          <w:bCs/>
          <w:sz w:val="18"/>
          <w:szCs w:val="18"/>
        </w:rPr>
        <w:t xml:space="preserve">      Телефон: (881665) 43-292</w:t>
      </w:r>
    </w:p>
    <w:p w:rsidR="00457CB5" w:rsidRPr="000C2473" w:rsidRDefault="00457CB5" w:rsidP="00413745">
      <w:pPr>
        <w:pStyle w:val="12"/>
        <w:rPr>
          <w:rFonts w:cs="Times New Roman"/>
          <w:sz w:val="18"/>
          <w:szCs w:val="18"/>
        </w:rPr>
      </w:pPr>
      <w:r w:rsidRPr="000C2473">
        <w:rPr>
          <w:rFonts w:ascii="Times New Roman" w:hAnsi="Times New Roman" w:cs="Times New Roman"/>
          <w:b/>
          <w:bCs/>
          <w:sz w:val="18"/>
          <w:szCs w:val="18"/>
        </w:rPr>
        <w:t xml:space="preserve">район, д. Трегубово, ул. </w:t>
      </w:r>
      <w:proofErr w:type="gramStart"/>
      <w:r w:rsidRPr="000C2473">
        <w:rPr>
          <w:rFonts w:ascii="Times New Roman" w:hAnsi="Times New Roman" w:cs="Times New Roman"/>
          <w:b/>
          <w:bCs/>
          <w:sz w:val="18"/>
          <w:szCs w:val="18"/>
        </w:rPr>
        <w:t>Школьная</w:t>
      </w:r>
      <w:proofErr w:type="gramEnd"/>
      <w:r w:rsidRPr="000C2473">
        <w:rPr>
          <w:rFonts w:ascii="Times New Roman" w:hAnsi="Times New Roman" w:cs="Times New Roman"/>
          <w:b/>
          <w:bCs/>
          <w:sz w:val="18"/>
          <w:szCs w:val="18"/>
        </w:rPr>
        <w:t>, д.1, помещение 32</w:t>
      </w:r>
    </w:p>
    <w:sectPr w:rsidR="00457CB5" w:rsidRPr="000C2473" w:rsidSect="00FA1A3F">
      <w:headerReference w:type="default" r:id="rId11"/>
      <w:pgSz w:w="11906" w:h="16838"/>
      <w:pgMar w:top="1134" w:right="850" w:bottom="568"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B4" w:rsidRDefault="00CA67B4">
      <w:pPr>
        <w:spacing w:after="0" w:line="240" w:lineRule="auto"/>
      </w:pPr>
      <w:r>
        <w:separator/>
      </w:r>
    </w:p>
  </w:endnote>
  <w:endnote w:type="continuationSeparator" w:id="0">
    <w:p w:rsidR="00CA67B4" w:rsidRDefault="00CA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B4" w:rsidRDefault="00CA67B4">
      <w:pPr>
        <w:spacing w:after="0" w:line="240" w:lineRule="auto"/>
      </w:pPr>
      <w:r>
        <w:separator/>
      </w:r>
    </w:p>
  </w:footnote>
  <w:footnote w:type="continuationSeparator" w:id="0">
    <w:p w:rsidR="00CA67B4" w:rsidRDefault="00CA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E" w:rsidRDefault="00C8259E">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C8259E" w:rsidRPr="007555F3" w:rsidRDefault="00C8259E">
                <w:pPr>
                  <w:spacing w:after="0" w:line="240" w:lineRule="auto"/>
                  <w:jc w:val="right"/>
                  <w:rPr>
                    <w:b/>
                    <w:bCs/>
                    <w:i/>
                    <w:iCs/>
                    <w:u w:val="single"/>
                  </w:rPr>
                </w:pPr>
                <w:r w:rsidRPr="007555F3">
                  <w:rPr>
                    <w:b/>
                    <w:bCs/>
                    <w:i/>
                    <w:iCs/>
                    <w:u w:val="single"/>
                  </w:rPr>
                  <w:t>Бюллете</w:t>
                </w:r>
                <w:r>
                  <w:rPr>
                    <w:b/>
                    <w:bCs/>
                    <w:i/>
                    <w:iCs/>
                    <w:u w:val="single"/>
                  </w:rPr>
                  <w:t>нь «МИГ Трегубово»  четверг, 02 марта 2023  года № 3</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C8259E" w:rsidRPr="007555F3" w:rsidRDefault="00C8259E">
                <w:pPr>
                  <w:spacing w:after="0" w:line="240" w:lineRule="auto"/>
                  <w:rPr>
                    <w:color w:val="F9F9F9"/>
                  </w:rPr>
                </w:pPr>
                <w:r>
                  <w:fldChar w:fldCharType="begin"/>
                </w:r>
                <w:r>
                  <w:instrText xml:space="preserve"> PAGE   \* MERGEFORMAT </w:instrText>
                </w:r>
                <w:r>
                  <w:fldChar w:fldCharType="separate"/>
                </w:r>
                <w:r w:rsidR="00C2480C" w:rsidRPr="00C2480C">
                  <w:rPr>
                    <w:noProof/>
                    <w:color w:val="F9F9F9"/>
                  </w:rPr>
                  <w:t>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8">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9">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11">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12">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5">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2D252A99"/>
    <w:multiLevelType w:val="multilevel"/>
    <w:tmpl w:val="11C8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24530BF"/>
    <w:multiLevelType w:val="multilevel"/>
    <w:tmpl w:val="8DA46A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6"/>
  </w:num>
  <w:num w:numId="5">
    <w:abstractNumId w:val="42"/>
  </w:num>
  <w:num w:numId="6">
    <w:abstractNumId w:val="31"/>
  </w:num>
  <w:num w:numId="7">
    <w:abstractNumId w:val="12"/>
  </w:num>
  <w:num w:numId="8">
    <w:abstractNumId w:val="44"/>
  </w:num>
  <w:num w:numId="9">
    <w:abstractNumId w:val="36"/>
  </w:num>
  <w:num w:numId="10">
    <w:abstractNumId w:val="28"/>
  </w:num>
  <w:num w:numId="11">
    <w:abstractNumId w:val="14"/>
  </w:num>
  <w:num w:numId="12">
    <w:abstractNumId w:val="17"/>
  </w:num>
  <w:num w:numId="13">
    <w:abstractNumId w:val="9"/>
  </w:num>
  <w:num w:numId="14">
    <w:abstractNumId w:val="38"/>
  </w:num>
  <w:num w:numId="15">
    <w:abstractNumId w:val="22"/>
  </w:num>
  <w:num w:numId="16">
    <w:abstractNumId w:val="8"/>
  </w:num>
  <w:num w:numId="17">
    <w:abstractNumId w:val="39"/>
  </w:num>
  <w:num w:numId="18">
    <w:abstractNumId w:val="34"/>
  </w:num>
  <w:num w:numId="19">
    <w:abstractNumId w:val="29"/>
  </w:num>
  <w:num w:numId="20">
    <w:abstractNumId w:val="23"/>
  </w:num>
  <w:num w:numId="21">
    <w:abstractNumId w:val="26"/>
  </w:num>
  <w:num w:numId="22">
    <w:abstractNumId w:val="25"/>
  </w:num>
  <w:num w:numId="23">
    <w:abstractNumId w:val="21"/>
  </w:num>
  <w:num w:numId="24">
    <w:abstractNumId w:val="5"/>
  </w:num>
  <w:num w:numId="25">
    <w:abstractNumId w:val="4"/>
  </w:num>
  <w:num w:numId="26">
    <w:abstractNumId w:val="43"/>
  </w:num>
  <w:num w:numId="27">
    <w:abstractNumId w:val="3"/>
  </w:num>
  <w:num w:numId="28">
    <w:abstractNumId w:val="47"/>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46"/>
  </w:num>
  <w:num w:numId="34">
    <w:abstractNumId w:val="7"/>
  </w:num>
  <w:num w:numId="35">
    <w:abstractNumId w:val="45"/>
  </w:num>
  <w:num w:numId="36">
    <w:abstractNumId w:val="16"/>
  </w:num>
  <w:num w:numId="37">
    <w:abstractNumId w:val="19"/>
  </w:num>
  <w:num w:numId="38">
    <w:abstractNumId w:val="41"/>
  </w:num>
  <w:num w:numId="39">
    <w:abstractNumId w:val="27"/>
  </w:num>
  <w:num w:numId="40">
    <w:abstractNumId w:val="2"/>
  </w:num>
  <w:num w:numId="41">
    <w:abstractNumId w:val="32"/>
  </w:num>
  <w:num w:numId="42">
    <w:abstractNumId w:val="10"/>
  </w:num>
  <w:num w:numId="43">
    <w:abstractNumId w:val="11"/>
  </w:num>
  <w:num w:numId="44">
    <w:abstractNumId w:val="30"/>
  </w:num>
  <w:num w:numId="45">
    <w:abstractNumId w:val="33"/>
  </w:num>
  <w:num w:numId="46">
    <w:abstractNumId w:val="37"/>
  </w:num>
  <w:num w:numId="47">
    <w:abstractNumId w:val="40"/>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677"/>
    <w:rsid w:val="00196A79"/>
    <w:rsid w:val="001A23CE"/>
    <w:rsid w:val="001A3A61"/>
    <w:rsid w:val="001A3EB9"/>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7437"/>
    <w:rsid w:val="0035760E"/>
    <w:rsid w:val="003656C1"/>
    <w:rsid w:val="00396B57"/>
    <w:rsid w:val="003A356C"/>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4C04"/>
    <w:rsid w:val="0058710C"/>
    <w:rsid w:val="005922EE"/>
    <w:rsid w:val="005B39E7"/>
    <w:rsid w:val="005B453B"/>
    <w:rsid w:val="005E5514"/>
    <w:rsid w:val="005F00DB"/>
    <w:rsid w:val="005F19FE"/>
    <w:rsid w:val="006036E1"/>
    <w:rsid w:val="00607E3B"/>
    <w:rsid w:val="0062047C"/>
    <w:rsid w:val="006247AE"/>
    <w:rsid w:val="006263F3"/>
    <w:rsid w:val="006279CB"/>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457BC"/>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C3110"/>
    <w:rsid w:val="007D48E9"/>
    <w:rsid w:val="008043FA"/>
    <w:rsid w:val="008056A6"/>
    <w:rsid w:val="008159F5"/>
    <w:rsid w:val="00815A19"/>
    <w:rsid w:val="00832CE2"/>
    <w:rsid w:val="00833628"/>
    <w:rsid w:val="00835D2E"/>
    <w:rsid w:val="00840239"/>
    <w:rsid w:val="00843C0A"/>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04FC"/>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2480C"/>
    <w:rsid w:val="00C32351"/>
    <w:rsid w:val="00C40301"/>
    <w:rsid w:val="00C424B6"/>
    <w:rsid w:val="00C440D1"/>
    <w:rsid w:val="00C72432"/>
    <w:rsid w:val="00C80470"/>
    <w:rsid w:val="00C8259E"/>
    <w:rsid w:val="00C91445"/>
    <w:rsid w:val="00C923C9"/>
    <w:rsid w:val="00CA02C6"/>
    <w:rsid w:val="00CA4664"/>
    <w:rsid w:val="00CA67B4"/>
    <w:rsid w:val="00CD1058"/>
    <w:rsid w:val="00CD7ACC"/>
    <w:rsid w:val="00CE4628"/>
    <w:rsid w:val="00CE7D1B"/>
    <w:rsid w:val="00D00802"/>
    <w:rsid w:val="00D07B48"/>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1A3F"/>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41741137">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viewer.yandex.ru/r.xml?sk=y7dad130bd90c43f0448a7d7d24f424bb&amp;url=http%3A%2F%2Fbase.garant.ru%2F35394057%2F%23block_10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0B43-3DE7-458E-A181-92FAD85F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32</Pages>
  <Words>18786</Words>
  <Characters>107086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82</cp:revision>
  <cp:lastPrinted>2018-05-28T05:53:00Z</cp:lastPrinted>
  <dcterms:created xsi:type="dcterms:W3CDTF">2014-06-20T07:25:00Z</dcterms:created>
  <dcterms:modified xsi:type="dcterms:W3CDTF">2023-03-16T13:24:00Z</dcterms:modified>
</cp:coreProperties>
</file>